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87A" w:rsidRDefault="001F287A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1F287A" w:rsidRDefault="001F287A">
      <w:pPr>
        <w:pStyle w:val="ConsPlusNormal"/>
        <w:jc w:val="both"/>
        <w:outlineLvl w:val="0"/>
      </w:pPr>
    </w:p>
    <w:p w:rsidR="001F287A" w:rsidRDefault="001F287A">
      <w:pPr>
        <w:pStyle w:val="ConsPlusTitle"/>
        <w:jc w:val="center"/>
        <w:outlineLvl w:val="0"/>
      </w:pPr>
      <w:r>
        <w:t>ОРЕНБУРГСКИЙ ГОРОДСКОЙ СОВЕТ</w:t>
      </w:r>
    </w:p>
    <w:p w:rsidR="001F287A" w:rsidRDefault="001F287A">
      <w:pPr>
        <w:pStyle w:val="ConsPlusTitle"/>
        <w:jc w:val="both"/>
      </w:pPr>
    </w:p>
    <w:p w:rsidR="001F287A" w:rsidRDefault="001F287A">
      <w:pPr>
        <w:pStyle w:val="ConsPlusTitle"/>
        <w:jc w:val="center"/>
      </w:pPr>
      <w:r>
        <w:t>РЕШЕНИЕ</w:t>
      </w:r>
    </w:p>
    <w:p w:rsidR="001F287A" w:rsidRDefault="001F287A">
      <w:pPr>
        <w:pStyle w:val="ConsPlusTitle"/>
        <w:jc w:val="center"/>
      </w:pPr>
      <w:r>
        <w:t>от 29 ноября 2021 г. N 170</w:t>
      </w:r>
    </w:p>
    <w:p w:rsidR="001F287A" w:rsidRDefault="001F287A">
      <w:pPr>
        <w:pStyle w:val="ConsPlusTitle"/>
        <w:jc w:val="both"/>
      </w:pPr>
    </w:p>
    <w:p w:rsidR="001F287A" w:rsidRDefault="001F287A">
      <w:pPr>
        <w:pStyle w:val="ConsPlusTitle"/>
        <w:jc w:val="center"/>
      </w:pPr>
      <w:r>
        <w:t>Об утверждении Положения о муниципальном контроле</w:t>
      </w:r>
    </w:p>
    <w:p w:rsidR="001F287A" w:rsidRDefault="001F287A">
      <w:pPr>
        <w:pStyle w:val="ConsPlusTitle"/>
        <w:jc w:val="center"/>
      </w:pPr>
      <w:r>
        <w:t>за исполнением единой теплоснабжающей организацией</w:t>
      </w:r>
    </w:p>
    <w:p w:rsidR="001F287A" w:rsidRDefault="001F287A">
      <w:pPr>
        <w:pStyle w:val="ConsPlusTitle"/>
        <w:jc w:val="center"/>
      </w:pPr>
      <w:r>
        <w:t>обязательств по строительству, реконструкции</w:t>
      </w:r>
    </w:p>
    <w:p w:rsidR="001F287A" w:rsidRDefault="001F287A">
      <w:pPr>
        <w:pStyle w:val="ConsPlusTitle"/>
        <w:jc w:val="center"/>
      </w:pPr>
      <w:r>
        <w:t>и (или) модернизации объектов теплоснабжения на территории</w:t>
      </w:r>
    </w:p>
    <w:p w:rsidR="001F287A" w:rsidRDefault="001F287A">
      <w:pPr>
        <w:pStyle w:val="ConsPlusTitle"/>
        <w:jc w:val="center"/>
      </w:pPr>
      <w:r>
        <w:t>муниципального образования "город Оренбург"</w:t>
      </w:r>
    </w:p>
    <w:p w:rsidR="001F287A" w:rsidRDefault="001F287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1F287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287A" w:rsidRDefault="001F287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287A" w:rsidRDefault="001F287A">
            <w:pPr>
              <w:pStyle w:val="ConsPlusNormal"/>
              <w:jc w:val="center"/>
            </w:pPr>
            <w:r>
              <w:rPr>
                <w:color w:val="392C69"/>
              </w:rPr>
              <w:t>(в ред. Решений Оренбургского городского Совета</w:t>
            </w:r>
          </w:p>
          <w:p w:rsidR="001F287A" w:rsidRDefault="001F287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09.06.2022 </w:t>
            </w:r>
            <w:hyperlink r:id="rId5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 xml:space="preserve">, от 29.08.2025 </w:t>
            </w:r>
            <w:hyperlink r:id="rId6">
              <w:r>
                <w:rPr>
                  <w:color w:val="0000FF"/>
                </w:rPr>
                <w:t>N 653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</w:tr>
    </w:tbl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 xml:space="preserve">На основании </w:t>
      </w:r>
      <w:hyperlink r:id="rId7">
        <w:r>
          <w:rPr>
            <w:color w:val="0000FF"/>
          </w:rPr>
          <w:t>статей 12</w:t>
        </w:r>
      </w:hyperlink>
      <w:r>
        <w:t xml:space="preserve">, </w:t>
      </w:r>
      <w:hyperlink r:id="rId8">
        <w:r>
          <w:rPr>
            <w:color w:val="0000FF"/>
          </w:rPr>
          <w:t>132</w:t>
        </w:r>
      </w:hyperlink>
      <w:r>
        <w:t xml:space="preserve"> Конституции Российской Федерации, </w:t>
      </w:r>
      <w:hyperlink r:id="rId9">
        <w:r>
          <w:rPr>
            <w:color w:val="0000FF"/>
          </w:rPr>
          <w:t>статьи 23.14</w:t>
        </w:r>
      </w:hyperlink>
      <w:r>
        <w:t xml:space="preserve"> Федерального закона от 27.07.2010 N 190-ФЗ "О теплоснабжении", </w:t>
      </w:r>
      <w:hyperlink r:id="rId10">
        <w:r>
          <w:rPr>
            <w:color w:val="0000FF"/>
          </w:rPr>
          <w:t>пункта 4 части 2 статьи 3</w:t>
        </w:r>
      </w:hyperlink>
      <w:r>
        <w:t xml:space="preserve"> Федерального закона от 31.07.2020 N 248-ФЗ "О государственном контроле (надзоре) и муниципальном контроле в Российской Федерации", </w:t>
      </w:r>
      <w:hyperlink r:id="rId11">
        <w:r>
          <w:rPr>
            <w:color w:val="0000FF"/>
          </w:rPr>
          <w:t>части 1 статьи 17.1</w:t>
        </w:r>
      </w:hyperlink>
      <w:r>
        <w:t xml:space="preserve">, </w:t>
      </w:r>
      <w:hyperlink r:id="rId12">
        <w:r>
          <w:rPr>
            <w:color w:val="0000FF"/>
          </w:rPr>
          <w:t>статьи 35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руководствуясь </w:t>
      </w:r>
      <w:hyperlink r:id="rId13">
        <w:r>
          <w:rPr>
            <w:color w:val="0000FF"/>
          </w:rPr>
          <w:t>статьей 27</w:t>
        </w:r>
      </w:hyperlink>
      <w:r>
        <w:t xml:space="preserve"> Устава муниципального образования "город Оренбург", принятого </w:t>
      </w:r>
      <w:hyperlink r:id="rId14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28.04.2015 N 1015, Оренбургский городской Совет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РЕШИЛ: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 xml:space="preserve">1. Утвердить </w:t>
      </w:r>
      <w:hyperlink w:anchor="P43">
        <w:r>
          <w:rPr>
            <w:color w:val="0000FF"/>
          </w:rPr>
          <w:t>Положение</w:t>
        </w:r>
      </w:hyperlink>
      <w:r>
        <w:t xml:space="preserve">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"город Оренбург" согласно приложению.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>2. Установить, что настоящее решение Совета вступает в силу после его официального опубликования в газете "Вечерний Оренбург".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>3. Поручить организацию исполнения настоящего решения Совета заместителю Главы города Оренбурга по вопросам жилищно-коммунального хозяйства и транспорта.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>4. Возложить контроль за исполнением настоящего решения Совета на председателя постоянного депутатского комитета по муниципальному хозяйству Перелетова В.В.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right"/>
      </w:pPr>
      <w:r>
        <w:t>Первый заместитель</w:t>
      </w:r>
    </w:p>
    <w:p w:rsidR="001F287A" w:rsidRDefault="001F287A">
      <w:pPr>
        <w:pStyle w:val="ConsPlusNormal"/>
        <w:jc w:val="right"/>
      </w:pPr>
      <w:r>
        <w:t>Главы города Оренбурга</w:t>
      </w:r>
    </w:p>
    <w:p w:rsidR="001F287A" w:rsidRDefault="001F287A">
      <w:pPr>
        <w:pStyle w:val="ConsPlusNormal"/>
        <w:jc w:val="right"/>
      </w:pPr>
      <w:r>
        <w:t>С.А.САЛМИН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right"/>
      </w:pPr>
      <w:r>
        <w:t>Председатель</w:t>
      </w:r>
    </w:p>
    <w:p w:rsidR="001F287A" w:rsidRDefault="001F287A">
      <w:pPr>
        <w:pStyle w:val="ConsPlusNormal"/>
        <w:jc w:val="right"/>
      </w:pPr>
      <w:r>
        <w:t>Оренбургского городского Совета</w:t>
      </w:r>
    </w:p>
    <w:p w:rsidR="001F287A" w:rsidRDefault="001F287A">
      <w:pPr>
        <w:pStyle w:val="ConsPlusNormal"/>
        <w:jc w:val="right"/>
      </w:pPr>
      <w:r>
        <w:t>О.П.БЕРЕЗНЕВА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right"/>
        <w:outlineLvl w:val="0"/>
      </w:pPr>
      <w:r>
        <w:t>Приложение</w:t>
      </w:r>
    </w:p>
    <w:p w:rsidR="001F287A" w:rsidRDefault="001F287A">
      <w:pPr>
        <w:pStyle w:val="ConsPlusNormal"/>
        <w:jc w:val="right"/>
      </w:pPr>
      <w:r>
        <w:t>к решению</w:t>
      </w:r>
    </w:p>
    <w:p w:rsidR="001F287A" w:rsidRDefault="001F287A">
      <w:pPr>
        <w:pStyle w:val="ConsPlusNormal"/>
        <w:jc w:val="right"/>
      </w:pPr>
      <w:r>
        <w:t>Оренбургского городского Совета</w:t>
      </w:r>
    </w:p>
    <w:p w:rsidR="001F287A" w:rsidRDefault="001F287A">
      <w:pPr>
        <w:pStyle w:val="ConsPlusNormal"/>
        <w:jc w:val="right"/>
      </w:pPr>
      <w:r>
        <w:t>от 29 ноября 2021 г. N 170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</w:pPr>
      <w:bookmarkStart w:id="0" w:name="P43"/>
      <w:bookmarkEnd w:id="0"/>
      <w:r>
        <w:t>Положение</w:t>
      </w:r>
    </w:p>
    <w:p w:rsidR="001F287A" w:rsidRDefault="001F287A">
      <w:pPr>
        <w:pStyle w:val="ConsPlusTitle"/>
        <w:jc w:val="center"/>
      </w:pPr>
      <w:r>
        <w:t>о муниципальном контроле за исполнением единой</w:t>
      </w:r>
    </w:p>
    <w:p w:rsidR="001F287A" w:rsidRDefault="001F287A">
      <w:pPr>
        <w:pStyle w:val="ConsPlusTitle"/>
        <w:jc w:val="center"/>
      </w:pPr>
      <w:r>
        <w:t>теплоснабжающей организацией обязательств по строительству,</w:t>
      </w:r>
    </w:p>
    <w:p w:rsidR="001F287A" w:rsidRDefault="001F287A">
      <w:pPr>
        <w:pStyle w:val="ConsPlusTitle"/>
        <w:jc w:val="center"/>
      </w:pPr>
      <w:r>
        <w:t>реконструкции и (или) модернизации объектов теплоснабжения</w:t>
      </w:r>
    </w:p>
    <w:p w:rsidR="001F287A" w:rsidRDefault="001F287A">
      <w:pPr>
        <w:pStyle w:val="ConsPlusTitle"/>
        <w:jc w:val="center"/>
      </w:pPr>
      <w:r>
        <w:t>на территории муниципального образования "город Оренбург"</w:t>
      </w:r>
    </w:p>
    <w:p w:rsidR="001F287A" w:rsidRDefault="001F287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1F287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287A" w:rsidRDefault="001F287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287A" w:rsidRDefault="001F287A">
            <w:pPr>
              <w:pStyle w:val="ConsPlusNormal"/>
              <w:jc w:val="center"/>
            </w:pPr>
            <w:r>
              <w:rPr>
                <w:color w:val="392C69"/>
              </w:rPr>
              <w:t>(в ред. Решений Оренбургского городского Совета</w:t>
            </w:r>
          </w:p>
          <w:p w:rsidR="001F287A" w:rsidRDefault="001F287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09.06.2022 </w:t>
            </w:r>
            <w:hyperlink r:id="rId15">
              <w:r>
                <w:rPr>
                  <w:color w:val="0000FF"/>
                </w:rPr>
                <w:t>N 235</w:t>
              </w:r>
            </w:hyperlink>
            <w:r>
              <w:rPr>
                <w:color w:val="392C69"/>
              </w:rPr>
              <w:t xml:space="preserve">, от 29.08.2025 </w:t>
            </w:r>
            <w:hyperlink r:id="rId16">
              <w:r>
                <w:rPr>
                  <w:color w:val="0000FF"/>
                </w:rPr>
                <w:t>N 653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</w:tr>
    </w:tbl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1"/>
      </w:pPr>
      <w:r>
        <w:t>1. Общие положения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>1.1. Настоящее Положение устанавливает порядок осуществления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муниципального образования "город Оренбург" (далее - муниципальный контроль).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1.2. Предметом муниципального контроля является соблюдение единой теплоснабжающей организацией в процессе реализации мероприятий по строительству, реконструкции и (или) модернизации объектов теплоснабжения,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требований Федерального </w:t>
      </w:r>
      <w:hyperlink r:id="rId17">
        <w:r>
          <w:rPr>
            <w:color w:val="0000FF"/>
          </w:rPr>
          <w:t>закона</w:t>
        </w:r>
      </w:hyperlink>
      <w:r>
        <w:t xml:space="preserve"> N 190-ФЗ от 27.07.2010 "О теплоснабжении" и принятых в соответствии с ним иных нормативных правовых актов, в том числе соответствие таких реализуемых мероприятий схеме теплоснабжения.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1.3. Муниципальный контроль осуществляется в отношении единой теплоснабжающей организации (далее - контролируемые лица).</w:t>
      </w:r>
    </w:p>
    <w:p w:rsidR="001F287A" w:rsidRDefault="001F287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1F287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287A" w:rsidRDefault="001F287A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F287A" w:rsidRDefault="001F287A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Федеральный закон N 248-ФЗ принят 31.07.2020, а не 31.07.2021.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</w:tr>
    </w:tbl>
    <w:p w:rsidR="001F287A" w:rsidRDefault="001F287A">
      <w:pPr>
        <w:pStyle w:val="ConsPlusNormal"/>
        <w:spacing w:before="280"/>
        <w:ind w:firstLine="540"/>
        <w:jc w:val="both"/>
      </w:pPr>
      <w:r>
        <w:t xml:space="preserve">Под контролируемыми лицами при осуществлении муниципального контроля понимаются граждане и организации, указанные в </w:t>
      </w:r>
      <w:hyperlink r:id="rId18">
        <w:r>
          <w:rPr>
            <w:color w:val="0000FF"/>
          </w:rPr>
          <w:t>части 1 статьи 31</w:t>
        </w:r>
      </w:hyperlink>
      <w:r>
        <w:t xml:space="preserve"> Федерального закона от 31.07.2021 N 248-ФЗ "О государственном контроле (надзоре) и муниципальном контроле в Российской Федерации" (далее - Федеральный закон N 248-ФЗ), деятельность, действия или результаты деятельности которых либо производственные объекты, находящиеся во владении и (или) в пользовании которых, подлежат муниципальному контролю.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1.4. Контролируемые лица при осуществлении муниципального контроля реализуют права и несут обязанности, установленные Федеральным </w:t>
      </w:r>
      <w:hyperlink r:id="rId19">
        <w:r>
          <w:rPr>
            <w:color w:val="0000FF"/>
          </w:rPr>
          <w:t>законом</w:t>
        </w:r>
      </w:hyperlink>
      <w:r>
        <w:t xml:space="preserve">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1.5. Объектами муниципального контроля являются: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</w:t>
      </w:r>
      <w:r>
        <w:lastRenderedPageBreak/>
        <w:t>осуществляющим деятельность, действия (бездействие);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здания, строения, сооружения, территории, включая земельные участки, предметы и другие объекты, которыми контролируемые лица владеют и (или) пользуются и к которым предъявляются обязательные требования.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1.6. Управлением обеспечивается учет объектов контроля в соответствии с Федеральным </w:t>
      </w:r>
      <w:hyperlink r:id="rId20">
        <w:r>
          <w:rPr>
            <w:color w:val="0000FF"/>
          </w:rPr>
          <w:t>законом</w:t>
        </w:r>
      </w:hyperlink>
      <w:r>
        <w:t xml:space="preserve"> N 248-ФЗ, настоящим Положением.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1.6.1. Абзац первый исключен. - </w:t>
      </w:r>
      <w:hyperlink r:id="rId21">
        <w:r>
          <w:rPr>
            <w:color w:val="0000FF"/>
          </w:rPr>
          <w:t>Решение</w:t>
        </w:r>
      </w:hyperlink>
      <w:r>
        <w:t xml:space="preserve"> Оренбургского городского Совета от 29.08.2025 N 653.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При сборе, обработке, анализе и учете сведений об объектах контроля для целей их учета контрольный орган использует информацию, представляемую ему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1.6.2. 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1.7. Муниципальный контроль осуществляется Администрацией города Оренбурга в лице Управления жилищно-коммунального хозяйства администрации города Оренбурга (далее - Управление, контрольный орган).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1.7.1. Должностные лица Управления, уполномоченные на осуществление муниципального контроля, определяются постановлением Администрации города Оренбурга.</w:t>
      </w:r>
    </w:p>
    <w:p w:rsidR="001F287A" w:rsidRDefault="001F287A">
      <w:pPr>
        <w:pStyle w:val="ConsPlusNormal"/>
        <w:jc w:val="both"/>
      </w:pPr>
      <w:r>
        <w:t xml:space="preserve">(п. 1.7.1 в ред. </w:t>
      </w:r>
      <w:hyperlink r:id="rId22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1.7.2. Должностными лицами Управления, уполномоченными на принятие решения о проведении контрольного мероприятия, являются начальник Управления, заместитель начальника Управления, начальник отдела муниципального контроля Управления (далее - уполномоченные должностные лица Управления).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К инспекторам относятся должностные лица Управления, в должностные обязанности которых в соответствии с должностной инструкцией входит осуществление полномочий по муниципальному контролю, в том числе проведение профилактических мероприятий и контрольных мероприятий (далее - инспектор).</w:t>
      </w:r>
    </w:p>
    <w:p w:rsidR="001F287A" w:rsidRDefault="001F287A">
      <w:pPr>
        <w:pStyle w:val="ConsPlusNormal"/>
        <w:jc w:val="both"/>
      </w:pPr>
      <w:r>
        <w:t xml:space="preserve">(п. 1.7.2 в ред. </w:t>
      </w:r>
      <w:hyperlink r:id="rId23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1.8. Инспекторы, уполномоченные на проведение конкретного профилактического мероприятия или контрольного мероприятия, определяются решением контрольного органа о проведении профилактического мероприятия или контрольного мероприятия.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1.9. Права и обязанности инспектора предусматриваются </w:t>
      </w:r>
      <w:hyperlink r:id="rId24">
        <w:r>
          <w:rPr>
            <w:color w:val="0000FF"/>
          </w:rPr>
          <w:t>статьей 29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  <w:r>
        <w:t xml:space="preserve">(п. 1.9 в ред. </w:t>
      </w:r>
      <w:hyperlink r:id="rId25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1.9.1 - 1.9.2. Исключены. - </w:t>
      </w:r>
      <w:hyperlink r:id="rId26">
        <w:r>
          <w:rPr>
            <w:color w:val="0000FF"/>
          </w:rPr>
          <w:t>Решение</w:t>
        </w:r>
      </w:hyperlink>
      <w:r>
        <w:t xml:space="preserve"> Оренбургского городского Совета от 29.08.2025 N 653.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1.10. К отношениям, связанным с осуществлением муниципального контроля, организацией и проведением профилактических мероприятий, контрольных мероприятий применяются </w:t>
      </w:r>
      <w:r>
        <w:lastRenderedPageBreak/>
        <w:t xml:space="preserve">положения Федерального </w:t>
      </w:r>
      <w:hyperlink r:id="rId27">
        <w:r>
          <w:rPr>
            <w:color w:val="0000FF"/>
          </w:rPr>
          <w:t>закона</w:t>
        </w:r>
      </w:hyperlink>
      <w:r>
        <w:t xml:space="preserve">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1.11. Информирование контролируемых лиц о совершаемых должностными лицами Управления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"Единый портал государственных и муниципальных услуг (функций)" и (или) через региональный портал государственных и муниципальных услуг.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Информационное взаимодействие информационных систем осуществляется посредством единой системы межведомственного электронного взаимодействия, а также иными способами, предусмотренными положениями об указанных системах, правилами, утверждаемыми </w:t>
      </w:r>
      <w:hyperlink r:id="rId28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16.04.2021 N 604.</w:t>
      </w:r>
    </w:p>
    <w:p w:rsidR="001F287A" w:rsidRDefault="001F287A">
      <w:pPr>
        <w:pStyle w:val="ConsPlusNormal"/>
        <w:jc w:val="both"/>
      </w:pPr>
      <w:r>
        <w:t xml:space="preserve">(абзац введен </w:t>
      </w:r>
      <w:hyperlink r:id="rId29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1"/>
      </w:pPr>
      <w:r>
        <w:t>2. Категории риска причинения вреда (ущерба)</w:t>
      </w:r>
    </w:p>
    <w:p w:rsidR="001F287A" w:rsidRDefault="001F287A">
      <w:pPr>
        <w:pStyle w:val="ConsPlusNormal"/>
        <w:jc w:val="center"/>
      </w:pPr>
    </w:p>
    <w:p w:rsidR="001F287A" w:rsidRDefault="001F287A">
      <w:pPr>
        <w:pStyle w:val="ConsPlusNormal"/>
        <w:jc w:val="center"/>
      </w:pPr>
      <w:r>
        <w:t xml:space="preserve">(в ред. </w:t>
      </w:r>
      <w:hyperlink r:id="rId30">
        <w:r>
          <w:rPr>
            <w:color w:val="0000FF"/>
          </w:rPr>
          <w:t>Решения</w:t>
        </w:r>
      </w:hyperlink>
      <w:r>
        <w:t xml:space="preserve"> Оренбургского городского Совета</w:t>
      </w:r>
    </w:p>
    <w:p w:rsidR="001F287A" w:rsidRDefault="001F287A">
      <w:pPr>
        <w:pStyle w:val="ConsPlusNormal"/>
        <w:jc w:val="center"/>
      </w:pPr>
      <w:r>
        <w:t>от 29.08.2025 N 653)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>2.1. Муниципальный 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Управлением на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Сбор, обработка,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Управлением без взаимодействия с контролируемыми лицами (за исключением сбора, обработки, анализа и учета сведений в рамках обязательного профилактического визита).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2.2. В целях управления рисками причинения вреда (ущерба) при осуществлении муниципального контроля объекты контроля могут быть отнесены к одной из следующих категорий риска причинения вреда (ущерба) (далее - категории риска):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высокий риск;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средний риск;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умеренный риск;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низкий риск.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2.3. </w:t>
      </w:r>
      <w:hyperlink w:anchor="P429">
        <w:r>
          <w:rPr>
            <w:color w:val="0000FF"/>
          </w:rPr>
          <w:t>Критерии</w:t>
        </w:r>
      </w:hyperlink>
      <w:r>
        <w:t xml:space="preserve"> отнесения объектов контроля к категориям риска в рамках осуществления муниципального контроля установлены приложением 1 к настоящему Положению.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2.4. Отнесение объекта контроля к одной из категорий риска осуществляется Управлением ежегодно на основе сопоставления его характеристик с утвержденными критериями риска, при этом 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</w:t>
      </w:r>
      <w:r>
        <w:lastRenderedPageBreak/>
        <w:t>нарушений и риска причинения вреда (ущерба) охраняемым законом ценностям.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2.5. Перечень </w:t>
      </w:r>
      <w:hyperlink w:anchor="P445">
        <w:r>
          <w:rPr>
            <w:color w:val="0000FF"/>
          </w:rPr>
          <w:t>индикаторов</w:t>
        </w:r>
      </w:hyperlink>
      <w:r>
        <w:t xml:space="preserve"> риска нарушения обязательных требований, проверяемых в рамках осуществления муниципального контроля, установлен приложением 2 к настоящему Положению.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2.6. В случае если объект контроля не отнесен к определенной категории риска, он считается отнесенным к категории низкого риска.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2.7. Управление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контроля.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1"/>
      </w:pPr>
      <w:r>
        <w:t>3. Профилактика рисков причинения вреда (ущерба)</w:t>
      </w:r>
    </w:p>
    <w:p w:rsidR="001F287A" w:rsidRDefault="001F287A">
      <w:pPr>
        <w:pStyle w:val="ConsPlusTitle"/>
        <w:jc w:val="center"/>
      </w:pPr>
      <w:r>
        <w:t>охраняемым законом ценностям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  <w:outlineLvl w:val="2"/>
      </w:pPr>
      <w:r>
        <w:t>3.1. Профилактические мероприятия осуществляются должностными лицами Управления в целях стимулирования добросовестного соблюдения обязательных требований контролируемыми лицами и направлены на снижение риска причинения вреда жизни, здоровью, а также являются приоритетным по отношению к проведению контрольных мероприятий.</w:t>
      </w:r>
    </w:p>
    <w:p w:rsidR="001F287A" w:rsidRDefault="001F287A">
      <w:pPr>
        <w:pStyle w:val="ConsPlusNormal"/>
        <w:spacing w:before="220"/>
        <w:ind w:firstLine="540"/>
        <w:jc w:val="both"/>
        <w:outlineLvl w:val="2"/>
      </w:pPr>
      <w:r>
        <w:t>3.2. Профилактические мероприятия осуществляются на основании Программы профилактики рисков причинения вреда (ущерба) охраняемым законом ценностям (далее - программа профилактики рисков).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3.2.1. Программа профилактических рисков разрабатывается и утверждается в соответствии с </w:t>
      </w:r>
      <w:hyperlink r:id="rId3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25.06.2021 N 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3.2.2. Программа профилактики рисков ежегодно утверждается начальником Управления или его заместителями и в срок до 20 декабря текущего года размещается на интернет-портале города Оренбурга в разделе "Муниципальный контроль".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3.2.3. Управление ежегодно осуществляют подготовку доклада о виде контроля с указанием сведений о достижении ключевых показателей и сведений об индикативных показателях видов контроля, в том числе о влиянии профилактических мероприятий и контрольных (надзорных) мероприятий на достижение ключевых показателей, а также подготовку предложений по результатам обобщения правоприменительной практики. Доклад утверждается начальником Управления, заместителями начальника Управления и размещается на официальном Интернет-портале города Оренбурга ежегодно не позднее 30 января года, следующего за годом обобщения правоприменительной практики.</w:t>
      </w:r>
    </w:p>
    <w:p w:rsidR="001F287A" w:rsidRDefault="001F287A">
      <w:pPr>
        <w:pStyle w:val="ConsPlusNormal"/>
        <w:jc w:val="both"/>
      </w:pPr>
      <w:r>
        <w:t xml:space="preserve">(п. 3.2.3 введен </w:t>
      </w:r>
      <w:hyperlink r:id="rId32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  <w:outlineLvl w:val="2"/>
      </w:pPr>
      <w:r>
        <w:t>3.3. При осуществлении муниципального контроля контрольный орган проводит следующие профилактические мероприятия: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1) информирование;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2) объявление предостережения;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3) консультирование;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4) профилактический визит.</w:t>
      </w:r>
    </w:p>
    <w:p w:rsidR="001F287A" w:rsidRDefault="001F287A">
      <w:pPr>
        <w:pStyle w:val="ConsPlusNormal"/>
        <w:spacing w:before="220"/>
        <w:ind w:firstLine="540"/>
        <w:jc w:val="both"/>
        <w:outlineLvl w:val="2"/>
      </w:pPr>
      <w:r>
        <w:t xml:space="preserve">3.4. Информирование контролируемых и иных заинтересованных лиц по вопросам </w:t>
      </w:r>
      <w:r>
        <w:lastRenderedPageBreak/>
        <w:t>соблюдения обязательных требований.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3.4.1. Управление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на своем на официальном сайте в сети "Интернет" (далее - официальный сайт),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3.4.2. Управление обязано размещать и поддерживать в актуальном состоянии на своем официальном сайте в сети "Интернет" сведения, определенные </w:t>
      </w:r>
      <w:hyperlink r:id="rId33">
        <w:r>
          <w:rPr>
            <w:color w:val="0000FF"/>
          </w:rPr>
          <w:t>частью 3 статьи 46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  <w:outlineLvl w:val="2"/>
      </w:pPr>
      <w:r>
        <w:t>3.5. Объявление предостережения.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3.5.1. При наличии указанных в </w:t>
      </w:r>
      <w:hyperlink r:id="rId34">
        <w:r>
          <w:rPr>
            <w:color w:val="0000FF"/>
          </w:rPr>
          <w:t>части 1 статьи 49</w:t>
        </w:r>
      </w:hyperlink>
      <w:r>
        <w:t xml:space="preserve"> Федерального закона N 248-ФЗ сведений Управление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1F287A" w:rsidRDefault="001F287A">
      <w:pPr>
        <w:pStyle w:val="ConsPlusNormal"/>
        <w:spacing w:before="220"/>
        <w:ind w:firstLine="540"/>
        <w:jc w:val="both"/>
      </w:pPr>
      <w:hyperlink r:id="rId35">
        <w:r>
          <w:rPr>
            <w:color w:val="0000FF"/>
          </w:rPr>
          <w:t>Предостережение</w:t>
        </w:r>
      </w:hyperlink>
      <w:r>
        <w:t xml:space="preserve"> составляется по форме, утвержденной приказом Министерства экономического развития Российской Федерации от 31.03.2021 N 151 "О типовых формах документов, используемых контрольным (надзорным) органом" и направляется в порядке, предусмотренным Федеральным </w:t>
      </w:r>
      <w:hyperlink r:id="rId36">
        <w:r>
          <w:rPr>
            <w:color w:val="0000FF"/>
          </w:rPr>
          <w:t>законом</w:t>
        </w:r>
      </w:hyperlink>
      <w:r>
        <w:t xml:space="preserve"> N 248-ФЗ.</w:t>
      </w:r>
    </w:p>
    <w:p w:rsidR="001F287A" w:rsidRDefault="001F287A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3.5.2. Должностным лицом Управления, уполномоченным на объявление и направление предостережения, является начальник отдела муниципального контроля Управления (лицо, его замещающее).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В предостережении о недопустимости нарушения обязательных требований в том числе указывается: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а) информация о контролируемом лице (наименование, организационно-правовая форма, фамилия, имя, отчество (при наличии) индивидуального предпринимателя, адрес места жительства, адрес с почтовым индексом, телефон, факс, адрес электронной почты);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б) адрес места осуществления деятельности;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в) обязательные требования, предусматривающие их нормативный правовой акт, информация о том, какие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Предостережение о недопустимости нарушения обязательных требований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</w:p>
    <w:p w:rsidR="001F287A" w:rsidRDefault="001F287A">
      <w:pPr>
        <w:pStyle w:val="ConsPlusNormal"/>
        <w:jc w:val="both"/>
      </w:pPr>
      <w:r>
        <w:t xml:space="preserve">(п. 3.5.2 в ред. </w:t>
      </w:r>
      <w:hyperlink r:id="rId38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bookmarkStart w:id="1" w:name="P130"/>
      <w:bookmarkEnd w:id="1"/>
      <w:r>
        <w:t xml:space="preserve">3.5.3. Исключен. - </w:t>
      </w:r>
      <w:hyperlink r:id="rId39">
        <w:r>
          <w:rPr>
            <w:color w:val="0000FF"/>
          </w:rPr>
          <w:t>Решение</w:t>
        </w:r>
      </w:hyperlink>
      <w:r>
        <w:t xml:space="preserve"> Оренбургского городского Совета от 29.08.2025 N 653.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3.5.4. Направление контролируемому лицу предостережения о недопустимости нарушения обязательных требований осуществляется не позднее 10 рабочих дней со дня получения должностным лицом Управления сведений, указанных в </w:t>
      </w:r>
      <w:hyperlink r:id="rId40">
        <w:r>
          <w:rPr>
            <w:color w:val="0000FF"/>
          </w:rPr>
          <w:t>части 1 статьи 49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lastRenderedPageBreak/>
        <w:t>3.5.5. Контролируемое лицо не позднее 15 рабочих дней со дня получения предостережения вправе подать в Управление возражение в отношении данного предостережения.</w:t>
      </w:r>
    </w:p>
    <w:p w:rsidR="001F287A" w:rsidRDefault="001F287A">
      <w:pPr>
        <w:pStyle w:val="ConsPlusNormal"/>
        <w:jc w:val="both"/>
      </w:pPr>
      <w:r>
        <w:t xml:space="preserve">(п. 3.5.5 в ред. </w:t>
      </w:r>
      <w:hyperlink r:id="rId41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3.5.6. В возражении на предостережение о недопустимости нарушения обязательных требований указываются: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1) наименование Управления, в которое подается возражение;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2) наименование юридического лица, фамилия, имя и отчество (последнее -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3) основной государственный регистрационный номер (ОГРН);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4) идентификационный номер налогоплательщика (ИНН);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5) дата и номер предостережения;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6) обоснование несогласия с доводами, изложенными в предостережении о недопустимости нарушения обязательных требований;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7) дата получения предостережения контролируемым лицом;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8) личная подпись и дата.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3.5.7. К возражению на предостережение о недопустимости нарушения обязательных требований прикладываются документы, подтверждающие незаконность и необоснованность предостережения о недопустимости нарушения обязательных требований.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3.5.8. Возражение направляются контрольному органу в бумажном виде почтовым отправлением либо в виде электронного документа, подписанного усиленной квалифицированной электронной подписью контролируемого лица, лица, уполномоченного действовать от его имени, на указанный в предостережении адрес электронной почты Управления либо иными указанными в предостережении способами.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3.5.9. В течение 20 рабочих дней со дня получения возражения Управление направляет контролируемому лицу ответ одним из способов, установленных </w:t>
      </w:r>
      <w:hyperlink w:anchor="P130">
        <w:r>
          <w:rPr>
            <w:color w:val="0000FF"/>
          </w:rPr>
          <w:t>пунктом 3.5.3</w:t>
        </w:r>
      </w:hyperlink>
      <w:r>
        <w:t xml:space="preserve"> настоящего Положения.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3.5.10. По результатам рассмотрения возражения Управление принимает одно из следующих решений: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1) удовлетворяет возражение в форме отмены предостережения;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2) отказывает в удовлетворении возражения с указанием причины отказа.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3.5.11. Управление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3.5.12. Повторное направление возражения по тем же основаниям не допускается.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3.5.13. Управление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</w:t>
      </w:r>
      <w:r>
        <w:lastRenderedPageBreak/>
        <w:t>иных профилактических мероприятий и контрольных мероприятий.</w:t>
      </w:r>
    </w:p>
    <w:p w:rsidR="001F287A" w:rsidRDefault="001F287A">
      <w:pPr>
        <w:pStyle w:val="ConsPlusNormal"/>
        <w:spacing w:before="220"/>
        <w:ind w:firstLine="540"/>
        <w:jc w:val="both"/>
        <w:outlineLvl w:val="2"/>
      </w:pPr>
      <w:r>
        <w:t>3.6. Консультирование.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3.6.1. Управлением консультирование осуществляется в соответствии со </w:t>
      </w:r>
      <w:hyperlink r:id="rId42">
        <w:r>
          <w:rPr>
            <w:color w:val="0000FF"/>
          </w:rPr>
          <w:t>статьей 50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3.6.2. Должностные лица Управления осуществляют консультирование по следующим вопросам: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1) порядок организации и осуществления муниципального контроля;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2) предмет муниципального контроля;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3) состав и порядок осуществления профилактических мероприятий;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4) порядок проведения контрольных мероприятий;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5) порядок подачи возражений на предостережение о недопустимости нарушений обязательных требований;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6) порядок обжалования решений Управления, действий (бездействия) его должностных лиц.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3.6.3. Консультирование может осуществляться при письменном обращении, по телефону, посредством видео-конференц-связи, на личном приеме, в ходе проведения профилактического мероприятия, контрольного мероприятия, а также по заявлению контролируемого лица, поступившему посредством Единого портала государственных и муниципальных услуг (функций).</w:t>
      </w:r>
    </w:p>
    <w:p w:rsidR="001F287A" w:rsidRDefault="001F287A">
      <w:pPr>
        <w:pStyle w:val="ConsPlusNormal"/>
        <w:jc w:val="both"/>
      </w:pPr>
      <w:r>
        <w:t xml:space="preserve">(п. 3.6.3 в ред. </w:t>
      </w:r>
      <w:hyperlink r:id="rId43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3.6.4. Исключен. - </w:t>
      </w:r>
      <w:hyperlink r:id="rId44">
        <w:r>
          <w:rPr>
            <w:color w:val="0000FF"/>
          </w:rPr>
          <w:t>Решение</w:t>
        </w:r>
      </w:hyperlink>
      <w:r>
        <w:t xml:space="preserve"> Оренбургского городского Совета от 29.08.2025 N 653.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3.6.5. По итогам консультирования информация в письменной форме не предоставляется, за исключением случаев консультирования на основании обращений, поступивших в письменной форме или в форме электронного документа.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Консультирование по однотипным обращениям контролируемых лиц и их представителей осуществляется посредством размещения на официальном интернет-портале города Оренбурга письменного разъяснения, подписанного начальником Управления или его заместителями.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3.6.6. Управление осуществляет учет проведенных консультирований.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3.6.7. При осуществлении консультирования должностное лицо Управления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3.6.8. 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Управления, иных участников контрольного мероприятия, а также результаты проведенных в рамках контрольного мероприятия экспертизы.</w:t>
      </w:r>
    </w:p>
    <w:p w:rsidR="001F287A" w:rsidRDefault="001F287A">
      <w:pPr>
        <w:pStyle w:val="ConsPlusNormal"/>
        <w:jc w:val="both"/>
      </w:pPr>
      <w:r>
        <w:t xml:space="preserve">(в ред. </w:t>
      </w:r>
      <w:hyperlink r:id="rId45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3.6.9. Информация, ставшая известной должностному лицу Управления в ходе консультирования, не может использоваться Управлением в целях оценки контролируемого лица по вопросам соблюдения обязательных требований.</w:t>
      </w:r>
    </w:p>
    <w:p w:rsidR="001F287A" w:rsidRDefault="001F287A">
      <w:pPr>
        <w:pStyle w:val="ConsPlusNormal"/>
        <w:spacing w:before="220"/>
        <w:ind w:firstLine="540"/>
        <w:jc w:val="both"/>
        <w:outlineLvl w:val="2"/>
      </w:pPr>
      <w:r>
        <w:t>3.7. Профилактический визит.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lastRenderedPageBreak/>
        <w:t>3.7.1. Профилактический визит проводится Инспектором в форме профилактической беседы по месту осуществления деятельности контролируемого лица путем использования видео-конференц-связи или мобильного приложения "Инспектор".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3.7.2. Профилактический визит по инициативе Управления (обязательный профилактический визит) проводится по основаниям и в порядке, предусмотренном </w:t>
      </w:r>
      <w:hyperlink r:id="rId46">
        <w:r>
          <w:rPr>
            <w:color w:val="0000FF"/>
          </w:rPr>
          <w:t>статьей 52.1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3.7.3. 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Порядок проведения профилактического визита по инициативе контролируемого лица определен </w:t>
      </w:r>
      <w:hyperlink r:id="rId47">
        <w:r>
          <w:rPr>
            <w:color w:val="0000FF"/>
          </w:rPr>
          <w:t>статьей 52.2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3.7.4. По итогам обязательного профилактического визита Инспектор составляет акт о проведении обязательного профилактического визита в порядке, предусмотренном </w:t>
      </w:r>
      <w:hyperlink r:id="rId48">
        <w:r>
          <w:rPr>
            <w:color w:val="0000FF"/>
          </w:rPr>
          <w:t>статьей 90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3.7.5. При проведении обязательного профилактического визита контролируемому лицу может быть выдано предписание об устранении нарушений обязательных требований в том случае, если такие нарушения не устранены до окончания проведения обязательного профилактического визита в порядке, предусмотренном </w:t>
      </w:r>
      <w:hyperlink r:id="rId49">
        <w:r>
          <w:rPr>
            <w:color w:val="0000FF"/>
          </w:rPr>
          <w:t>статьей 90.1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3.7.6. Предписания об устранении выявленных в ходе профилактического визита по инициативе контролируемого лица нарушений обязательных требований контролируемым лицам не могут выдаваться.</w:t>
      </w:r>
    </w:p>
    <w:p w:rsidR="001F287A" w:rsidRDefault="001F287A">
      <w:pPr>
        <w:pStyle w:val="ConsPlusNormal"/>
        <w:jc w:val="both"/>
      </w:pPr>
      <w:r>
        <w:t xml:space="preserve">(п. 3.7 в ред. </w:t>
      </w:r>
      <w:hyperlink r:id="rId50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1"/>
      </w:pPr>
      <w:r>
        <w:t>4. Контрольные мероприятия, проводимые в рамках</w:t>
      </w:r>
    </w:p>
    <w:p w:rsidR="001F287A" w:rsidRDefault="001F287A">
      <w:pPr>
        <w:pStyle w:val="ConsPlusTitle"/>
        <w:jc w:val="center"/>
      </w:pPr>
      <w:r>
        <w:t>муниципального контроля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2"/>
      </w:pPr>
      <w:r>
        <w:t>4.1. Контрольные мероприятия. Общие вопросы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>4.1.1. При осуществлении муниципального контроля взаимодействием с контролируемыми лицами являются: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встречи, телефонные и иные переговоры (непосредственное взаимодействие) между инспектором и контролируемым лицом или его представителем;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запрос документов, иных материалов;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4.1.2. Плановые контрольные мероприятия, обязательные профилактические визиты в отношении объектов контроля, отнесенных к определенным категориям риска, устанавливаются соразмерно рискам причинения вреда (ущерба), проводятся со следующей периодичностью: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одно плановое контрольное мероприятие в два года либо один обязательный профилактический визит в год - для объектов, отнесенных к категории высокого риска.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Плановые контрольные мероприятия в отношении объектов контроля, отнесенных к категории среднего, умеренного и низкого риска, не проводятся.</w:t>
      </w:r>
    </w:p>
    <w:p w:rsidR="001F287A" w:rsidRDefault="001F287A">
      <w:pPr>
        <w:pStyle w:val="ConsPlusNormal"/>
        <w:jc w:val="both"/>
      </w:pPr>
      <w:r>
        <w:lastRenderedPageBreak/>
        <w:t xml:space="preserve">(п. 4.1.2 в ред. </w:t>
      </w:r>
      <w:hyperlink r:id="rId51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4.1.3. Внеплановые контрольные мероприятия осуществляются посредством проведения следующих контрольных мероприятий: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1) при взаимодействии с контролируемым лицом: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инспекционный визит;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рейдовый осмотр;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документарная проверка;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выездная проверка;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2) без взаимодействия с контролируемым лицом: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наблюдение за соблюдением обязательных требований (мониторинг безопасности);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выездное обследование.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4.1.4. Контрольные мероприятия, осуществляемые при взаимодействии с контролируемым лицом, проводятся Управлением по основаниям, указанным в </w:t>
      </w:r>
      <w:hyperlink r:id="rId52">
        <w:r>
          <w:rPr>
            <w:color w:val="0000FF"/>
          </w:rPr>
          <w:t>пунктах 1</w:t>
        </w:r>
      </w:hyperlink>
      <w:r>
        <w:t xml:space="preserve"> - </w:t>
      </w:r>
      <w:hyperlink r:id="rId53">
        <w:r>
          <w:rPr>
            <w:color w:val="0000FF"/>
          </w:rPr>
          <w:t>5</w:t>
        </w:r>
      </w:hyperlink>
      <w:r>
        <w:t xml:space="preserve">, </w:t>
      </w:r>
      <w:hyperlink r:id="rId54">
        <w:r>
          <w:rPr>
            <w:color w:val="0000FF"/>
          </w:rPr>
          <w:t>7</w:t>
        </w:r>
      </w:hyperlink>
      <w:r>
        <w:t xml:space="preserve">, </w:t>
      </w:r>
      <w:hyperlink r:id="rId55">
        <w:r>
          <w:rPr>
            <w:color w:val="0000FF"/>
          </w:rPr>
          <w:t>9 части 1 статьи 57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Контрольные мероприятия без взаимодействия проводятся Инспекторами на основании заданий уполномоченных должностных лиц Управления, включая задания, содержащиеся в планах работы Управления, в том числе в случаях, установленных Федеральным </w:t>
      </w:r>
      <w:hyperlink r:id="rId56">
        <w:r>
          <w:rPr>
            <w:color w:val="0000FF"/>
          </w:rPr>
          <w:t>законом</w:t>
        </w:r>
      </w:hyperlink>
      <w:r>
        <w:t xml:space="preserve"> N 248-ФЗ.</w:t>
      </w:r>
    </w:p>
    <w:p w:rsidR="001F287A" w:rsidRDefault="001F287A">
      <w:pPr>
        <w:pStyle w:val="ConsPlusNormal"/>
        <w:jc w:val="both"/>
      </w:pPr>
      <w:r>
        <w:t xml:space="preserve">(п. 4.1.4 в ред. </w:t>
      </w:r>
      <w:hyperlink r:id="rId57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4.1.5. 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</w:t>
      </w:r>
      <w:hyperlink r:id="rId58">
        <w:r>
          <w:rPr>
            <w:color w:val="0000FF"/>
          </w:rPr>
          <w:t>пунктами 1</w:t>
        </w:r>
      </w:hyperlink>
      <w:r>
        <w:t xml:space="preserve">, </w:t>
      </w:r>
      <w:hyperlink r:id="rId59">
        <w:r>
          <w:rPr>
            <w:color w:val="0000FF"/>
          </w:rPr>
          <w:t>3</w:t>
        </w:r>
      </w:hyperlink>
      <w:r>
        <w:t xml:space="preserve"> - </w:t>
      </w:r>
      <w:hyperlink r:id="rId60">
        <w:r>
          <w:rPr>
            <w:color w:val="0000FF"/>
          </w:rPr>
          <w:t>5</w:t>
        </w:r>
      </w:hyperlink>
      <w:r>
        <w:t xml:space="preserve">, </w:t>
      </w:r>
      <w:hyperlink r:id="rId61">
        <w:r>
          <w:rPr>
            <w:color w:val="0000FF"/>
          </w:rPr>
          <w:t>7</w:t>
        </w:r>
      </w:hyperlink>
      <w:r>
        <w:t xml:space="preserve">, </w:t>
      </w:r>
      <w:hyperlink r:id="rId62">
        <w:r>
          <w:rPr>
            <w:color w:val="0000FF"/>
          </w:rPr>
          <w:t>9 части 1 статьи 57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  <w:r>
        <w:t xml:space="preserve">(п. 4.1.5 в ред. </w:t>
      </w:r>
      <w:hyperlink r:id="rId63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4.1.6. Решение о проведении контрольных мероприятий принимает начальник Управления или заместитель начальника Управления с учетом требований, установленных </w:t>
      </w:r>
      <w:hyperlink r:id="rId64">
        <w:r>
          <w:rPr>
            <w:color w:val="0000FF"/>
          </w:rPr>
          <w:t>статьей 64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4.1.7. Контрольное мероприятие может быть начато после внесения в единый реестр контрольных (надзорных) мероприятий сведений, установленных правилами его формирования и ведения.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4.1.8. Все внеплановые контрольные мероприятия могут проводиться только после согласования с органами прокуратуры.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4.1.9. Контрольные мероприятия, за исключением проводимых без взаимодействия с контролируемыми лицами, проводятся путем совершения инспектором следующих контрольных действий: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осмотр;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опрос;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получение письменных объяснений;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lastRenderedPageBreak/>
        <w:t>истребование документов;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инструментальное обследование;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экспертиза.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Осмотр, опрос, экспертиза могут осуществляться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1F287A" w:rsidRDefault="001F287A">
      <w:pPr>
        <w:pStyle w:val="ConsPlusNormal"/>
        <w:jc w:val="both"/>
      </w:pPr>
      <w:r>
        <w:t xml:space="preserve">(п. 4.1.9 введен </w:t>
      </w:r>
      <w:hyperlink r:id="rId65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2"/>
      </w:pPr>
      <w:r>
        <w:t>4.2. Виды внеплановых контрольных мероприятий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3"/>
      </w:pPr>
      <w:r>
        <w:t>4.2.1. Инспекционный визит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>4.2.1.1.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4.2.1.2. 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4.2.1.3. Срок проведения инспекционного визита в одном месте либо на одном производственном объекте (территории) осуществления деятельности не может превышать один рабочий день.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4.2.1.4. Инспекционный визит проводится с целью оценки исполнения контролируемым лицом обязательных требований, в целях проверки информации, предусмотренной </w:t>
      </w:r>
      <w:hyperlink r:id="rId66">
        <w:r>
          <w:rPr>
            <w:color w:val="0000FF"/>
          </w:rPr>
          <w:t>пунктом 1 части 1 статьи 57</w:t>
        </w:r>
      </w:hyperlink>
      <w:r>
        <w:t xml:space="preserve"> Федерального закона N 248-ФЗ, выполнения поручений, предусмотренных </w:t>
      </w:r>
      <w:hyperlink r:id="rId67">
        <w:r>
          <w:rPr>
            <w:color w:val="0000FF"/>
          </w:rPr>
          <w:t>пунктами 3</w:t>
        </w:r>
      </w:hyperlink>
      <w:r>
        <w:t xml:space="preserve"> и </w:t>
      </w:r>
      <w:hyperlink r:id="rId68">
        <w:r>
          <w:rPr>
            <w:color w:val="0000FF"/>
          </w:rPr>
          <w:t>4 части 1 статьи 57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4.2.1.5. В ходе инспекционного визита могут совершаться следующие контрольные действия: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осмотр;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опрос;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получение письменных объяснений;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4.2.1.6. Инспекционный визит может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1F287A" w:rsidRDefault="001F287A">
      <w:pPr>
        <w:pStyle w:val="ConsPlusNormal"/>
        <w:jc w:val="both"/>
      </w:pPr>
      <w:r>
        <w:t xml:space="preserve">(п. 4.2.1.6 в ред. </w:t>
      </w:r>
      <w:hyperlink r:id="rId69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4.2.1.7. При проведении инспекционного визита должностными лицами Управления заполняются проверочные листы в порядке, предусмотренном </w:t>
      </w:r>
      <w:hyperlink w:anchor="P292">
        <w:r>
          <w:rPr>
            <w:color w:val="0000FF"/>
          </w:rPr>
          <w:t>пунктом 4.2.4.8</w:t>
        </w:r>
      </w:hyperlink>
      <w:r>
        <w:t xml:space="preserve"> настоящего Положения.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4.2.1.8.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</w:t>
      </w:r>
      <w:hyperlink r:id="rId70">
        <w:r>
          <w:rPr>
            <w:color w:val="0000FF"/>
          </w:rPr>
          <w:t>пунктами 3</w:t>
        </w:r>
      </w:hyperlink>
      <w:r>
        <w:t xml:space="preserve">, </w:t>
      </w:r>
      <w:hyperlink r:id="rId71">
        <w:r>
          <w:rPr>
            <w:color w:val="0000FF"/>
          </w:rPr>
          <w:t>4 части 1 статьи 57</w:t>
        </w:r>
      </w:hyperlink>
      <w:r>
        <w:t xml:space="preserve"> и </w:t>
      </w:r>
      <w:hyperlink r:id="rId72">
        <w:r>
          <w:rPr>
            <w:color w:val="0000FF"/>
          </w:rPr>
          <w:t>частью 12 статьи 66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  <w:r>
        <w:t xml:space="preserve">(п. 4.2.1.8 в ред. </w:t>
      </w:r>
      <w:hyperlink r:id="rId73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3"/>
      </w:pPr>
      <w:r>
        <w:t>4.2.2. Рейдовый осмотр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>4.2.2.1. Рейдовый осмотр проводится в целях оценки соблюдения обязательных требований по использованию (эксплуатации) производственных объектов, которыми владеют, пользуются или управляют несколько лиц, находящиеся на территории, на которой расположено несколько контролируемых лиц.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4.2.2.2. 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Рейдовый осмотр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1F287A" w:rsidRDefault="001F287A">
      <w:pPr>
        <w:pStyle w:val="ConsPlusNormal"/>
        <w:jc w:val="both"/>
      </w:pPr>
      <w:r>
        <w:t xml:space="preserve">(абзац введен </w:t>
      </w:r>
      <w:hyperlink r:id="rId74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4.2.2.3. В ходе рейдового осмотра могут совершаться следующие контрольные действия: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1) осмотр (с применением фотосъемки или видеозаписи);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2) опрос;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3) получение письменных объяснений;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4) истребование документов;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5) инструментальное обследование (с применением видеозаписи);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6) экспертиза.</w:t>
      </w:r>
    </w:p>
    <w:p w:rsidR="001F287A" w:rsidRDefault="001F287A">
      <w:pPr>
        <w:pStyle w:val="ConsPlusNormal"/>
        <w:jc w:val="both"/>
      </w:pPr>
      <w:r>
        <w:t xml:space="preserve">(п. 4.2.2.3 в ред. </w:t>
      </w:r>
      <w:hyperlink r:id="rId75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4.2.2.4. Срок проведения рейдового осмотра не может превышать 10 рабочих дней. Срок взаимодействия с одним контролируемым лицом в период проведения рейдового осмотра не может превышать 1 рабочий день.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4.2.2.5. При проведении рейдового осмотра должностные лица вправе взаимодействовать с находящимися на производственных объектах лицами.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4.2.2.6. 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должностным лицам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4.2.2.7. В случае если в результате рейдового осмотра были выявлены нарушения обязательных требований, должностное лицо на месте проведения рейдового осмотра составляет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4.2.2.8. Рейдовый осмотр может проводиться только по согласованию с органами прокуратуры, за исключением случаев его проведения в соответствии с </w:t>
      </w:r>
      <w:hyperlink r:id="rId76">
        <w:r>
          <w:rPr>
            <w:color w:val="0000FF"/>
          </w:rPr>
          <w:t>пунктами 3</w:t>
        </w:r>
      </w:hyperlink>
      <w:r>
        <w:t xml:space="preserve">, </w:t>
      </w:r>
      <w:hyperlink r:id="rId77">
        <w:r>
          <w:rPr>
            <w:color w:val="0000FF"/>
          </w:rPr>
          <w:t>4 части 1 статьи 57</w:t>
        </w:r>
      </w:hyperlink>
      <w:r>
        <w:t xml:space="preserve"> и </w:t>
      </w:r>
      <w:hyperlink r:id="rId78">
        <w:r>
          <w:rPr>
            <w:color w:val="0000FF"/>
          </w:rPr>
          <w:t>частью 12 статьи 66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  <w:r>
        <w:t xml:space="preserve">(п. 4.2.2.8 в ред. </w:t>
      </w:r>
      <w:hyperlink r:id="rId79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3"/>
      </w:pPr>
      <w:r>
        <w:t>4.2.3. Документарная проверка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lastRenderedPageBreak/>
        <w:t>4.2.3.1. Документарная проверка проводится по месту нахождения Управления.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4.2.3.2. Предметом документарной проверки являются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Управления.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4.2.3.3. 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</w:t>
      </w:r>
      <w:hyperlink r:id="rId80">
        <w:r>
          <w:rPr>
            <w:color w:val="0000FF"/>
          </w:rPr>
          <w:t>пунктами 3</w:t>
        </w:r>
      </w:hyperlink>
      <w:r>
        <w:t xml:space="preserve">, </w:t>
      </w:r>
      <w:hyperlink r:id="rId81">
        <w:r>
          <w:rPr>
            <w:color w:val="0000FF"/>
          </w:rPr>
          <w:t>4 части 1 статьи 57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  <w:r>
        <w:t xml:space="preserve">(п. 4.2.3.3 в ред. </w:t>
      </w:r>
      <w:hyperlink r:id="rId82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4.2.3.4. В ходе документарной проверки могут совершаться следующие контрольные действия: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получение письменных объяснений;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истребование документов.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4.2.3.5. Срок проведения документарной проверки не может превышать 10 рабочих дней.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На период с момента направления контрольным (надзорным)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Управление, а также период с момента направления контролируемому лицу информации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в Управлении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в Управление указанных письменных объяснений исчисление срока проведения документарной проверки приостанавливается.</w:t>
      </w:r>
    </w:p>
    <w:p w:rsidR="001F287A" w:rsidRDefault="001F287A">
      <w:pPr>
        <w:pStyle w:val="ConsPlusNormal"/>
        <w:jc w:val="both"/>
      </w:pPr>
      <w:r>
        <w:t xml:space="preserve">(п. 4.2.3.5 в ред. </w:t>
      </w:r>
      <w:hyperlink r:id="rId83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3"/>
      </w:pPr>
      <w:r>
        <w:t>4.2.4. Выездная проверка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>4.2.4.1.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4.2.4.2. Выездная проверка проводится в случае, если не представляется возможным: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по месту нахождения (осуществления деятельности) контролируемого лица (его филиалов, представительств, обособленных структурных подразделений) и совершения необходимых контрольных действий, предусмотренных в рамках иного вида контрольных мероприятий.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Выездная проверка может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lastRenderedPageBreak/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</w:t>
      </w:r>
      <w:hyperlink r:id="rId84">
        <w:r>
          <w:rPr>
            <w:color w:val="0000FF"/>
          </w:rPr>
          <w:t>пунктами 3</w:t>
        </w:r>
      </w:hyperlink>
      <w:r>
        <w:t xml:space="preserve">, </w:t>
      </w:r>
      <w:hyperlink r:id="rId85">
        <w:r>
          <w:rPr>
            <w:color w:val="0000FF"/>
          </w:rPr>
          <w:t>4 части 1 статьи 57</w:t>
        </w:r>
      </w:hyperlink>
      <w:r>
        <w:t xml:space="preserve"> и </w:t>
      </w:r>
      <w:hyperlink r:id="rId86">
        <w:r>
          <w:rPr>
            <w:color w:val="0000FF"/>
          </w:rPr>
          <w:t>частью 12 статьи 66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  <w:r>
        <w:t xml:space="preserve">(п. 4.2.4.2 в ред. </w:t>
      </w:r>
      <w:hyperlink r:id="rId87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4.2.4.3. 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порядке, предусмотренном </w:t>
      </w:r>
      <w:hyperlink r:id="rId88">
        <w:r>
          <w:rPr>
            <w:color w:val="0000FF"/>
          </w:rPr>
          <w:t>статьей 21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4.2.4.4. В ходе выездной проверки могут совершаться следующие контрольные действия: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осмотр;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опрос;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получение письменных объяснений;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истребование документов.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4.2.4.5. 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микропредприятия, за исключением выездной проверки, основанием для проведения которой является </w:t>
      </w:r>
      <w:hyperlink r:id="rId89">
        <w:r>
          <w:rPr>
            <w:color w:val="0000FF"/>
          </w:rPr>
          <w:t>пункт 6 части 1 статьи 57</w:t>
        </w:r>
      </w:hyperlink>
      <w:r>
        <w:t xml:space="preserve"> Федерального закона N 248-ФЗ и которая для микропредприятия не может продолжаться более сорока часов.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4.2.4.6. В ходе выездной проверки должностным лицом Управления в целях фиксации доказательств нарушения объектами контроля обязательных требований, установленных законодательством Российской Федерации, могут использоваться фотосъемка, аудио- и видеозапись.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4.2.4.7. При проведении выездной проверки должностным лицом Управления применяются проверочные листы по форме, утвержденной приказом Управления.</w:t>
      </w:r>
    </w:p>
    <w:p w:rsidR="001F287A" w:rsidRDefault="001F287A">
      <w:pPr>
        <w:pStyle w:val="ConsPlusNormal"/>
        <w:spacing w:before="220"/>
        <w:ind w:firstLine="540"/>
        <w:jc w:val="both"/>
      </w:pPr>
      <w:bookmarkStart w:id="2" w:name="P292"/>
      <w:bookmarkEnd w:id="2"/>
      <w:r>
        <w:t>4.2.4.8. При проведении выездной проверки проверочные листы заполняются должностным лицом Управления в электронной форме посредством внесения ответов на контрольные вопросы и заверяются усиленной квалифицированной электронной подписью должностного лица Управления.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2"/>
      </w:pPr>
      <w:r>
        <w:t>4.3. Внеплановые контрольные мероприятия, осуществляющиеся</w:t>
      </w:r>
    </w:p>
    <w:p w:rsidR="001F287A" w:rsidRDefault="001F287A">
      <w:pPr>
        <w:pStyle w:val="ConsPlusTitle"/>
        <w:jc w:val="center"/>
      </w:pPr>
      <w:r>
        <w:t>без взаимодействия с контролируемым лицом: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3"/>
      </w:pPr>
      <w:r>
        <w:t>4.3.1. Наблюдение за соблюдением обязательных требований</w:t>
      </w:r>
    </w:p>
    <w:p w:rsidR="001F287A" w:rsidRDefault="001F287A">
      <w:pPr>
        <w:pStyle w:val="ConsPlusTitle"/>
        <w:jc w:val="center"/>
      </w:pPr>
      <w:r>
        <w:t>(мониторинг безопасности)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>4.3.1.1. При проведении наблюдения за соблюдением обязательных требований осуществляется анализ данных о деятельности контролируемых лиц, имеющихся в распоряжении Управления,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lastRenderedPageBreak/>
        <w:t>4.3.1.2. Наблюдение за соблюдением обязательных требований осуществляется на основании задания (плана) о проведении контрольного мероприятия за соблюдением обязательных требований (далее - задание), содержащего информацию о: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сроке(ах) и (или) периоде(ах) проведения наблюдений за соблюдением обязательных требований, который определяется исходя из необходимого объема проводимого наблюдения за соблюдением обязательных требований и необходимого срока получения сведений;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видах деятельности контролируемых лиц, по которым необходимо проведение наблюдения за соблюдением обязательных требований;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сфере деятельности, в отношении которой необходимо проведение наблюдения за соблюдением обязательных требований.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4.3.1.3. Задание на проведение наблюдения за соблюдением обязательных требований утверждается начальником Управления или его заместителями и выдается в случае: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поступления в адрес Управления информации (сведений), содержащей указание на наличие вероятности возникновения риска причинения вреда (ущерба) охраняемым законом ценностям от деятельности или результатов деятельности контролируемых лиц;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фактического обнаружения Управлением информации (сведений), содержащих признаки нарушений обязательных требований;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иных случаях получения информации (сведений), содержащей указание на наличие вероятности возникновения риска причинения вреда (ущерба) охраняемым законом ценностям от деятельности или результатов деятельности контролируемых лиц.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4.3.1.4. Наблюдение за соблюдением обязательных требований в отношении неопределенного круга контролируемых лиц может проводиться на регулярной основе с установленной в задании на календарный период периодичностью.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4.3.1.5. Наблюдение за соблюдением обязательных требований проводится без согласования с органами прокуратуры.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4.3.1.6. Выявленные в ходе наблюдения за соблюдением обязательных требований (мониторинга безопасности) сведения о нарушении обязательных требований направляются начальнику Управления или его заместителям для принятия решений в соответствии со </w:t>
      </w:r>
      <w:hyperlink r:id="rId90">
        <w:r>
          <w:rPr>
            <w:color w:val="0000FF"/>
          </w:rPr>
          <w:t>статьей 60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3"/>
      </w:pPr>
      <w:r>
        <w:t>4.3.2. Выездное обследование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 xml:space="preserve">4.3.2.1. Выездное обследование проводится должностными лицами Управления по месту нахождения (осуществления деятельности) контролируемого лица в порядке, предусмотренном </w:t>
      </w:r>
      <w:hyperlink w:anchor="P316">
        <w:r>
          <w:rPr>
            <w:color w:val="0000FF"/>
          </w:rPr>
          <w:t>пунктами 4.3.2.2</w:t>
        </w:r>
      </w:hyperlink>
      <w:r>
        <w:t xml:space="preserve"> - </w:t>
      </w:r>
      <w:hyperlink w:anchor="P325">
        <w:r>
          <w:rPr>
            <w:color w:val="0000FF"/>
          </w:rPr>
          <w:t>4.3.2.7</w:t>
        </w:r>
      </w:hyperlink>
      <w:r>
        <w:t xml:space="preserve"> настоящего Положения.</w:t>
      </w:r>
    </w:p>
    <w:p w:rsidR="001F287A" w:rsidRDefault="001F287A">
      <w:pPr>
        <w:pStyle w:val="ConsPlusNormal"/>
        <w:spacing w:before="220"/>
        <w:ind w:firstLine="540"/>
        <w:jc w:val="both"/>
      </w:pPr>
      <w:bookmarkStart w:id="3" w:name="P316"/>
      <w:bookmarkEnd w:id="3"/>
      <w:r>
        <w:t>4.3.2.2. Выездное обследование проводится без информирования Управлением контролируемого лица и без согласования с органами прокуратуры.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4.3.2.3. В ходе выездного обследования на общедоступных производственных объектах могут совершаться следующие контрольные действия: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осмотр (с применением фотосъемки и видеозаписи);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инструментальное обследование (с применением видеозаписи);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lastRenderedPageBreak/>
        <w:t>экспертиза.</w:t>
      </w:r>
    </w:p>
    <w:p w:rsidR="001F287A" w:rsidRDefault="001F287A">
      <w:pPr>
        <w:pStyle w:val="ConsPlusNormal"/>
        <w:jc w:val="both"/>
      </w:pPr>
      <w:r>
        <w:t xml:space="preserve">(п. 4.3.2.3 в ред. </w:t>
      </w:r>
      <w:hyperlink r:id="rId91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4.3.2.4. Срок проведения выездного обследования одного контролируемого лица не может превышать один рабочий день, если иное не установлено Федеральным законом.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4.3.2.5. При проведении выездного обследования должностными лицами Управления заполняются проверочные листы в порядке, предусмотренном </w:t>
      </w:r>
      <w:hyperlink w:anchor="P292">
        <w:r>
          <w:rPr>
            <w:color w:val="0000FF"/>
          </w:rPr>
          <w:t>пунктом 4.2.4.8</w:t>
        </w:r>
      </w:hyperlink>
      <w:r>
        <w:t xml:space="preserve"> настоящего Положения.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4.3.2.6. По результатам проведения выездного обследования не могут быть приняты решения, предусмотренные </w:t>
      </w:r>
      <w:hyperlink r:id="rId92">
        <w:r>
          <w:rPr>
            <w:color w:val="0000FF"/>
          </w:rPr>
          <w:t>пунктами 1</w:t>
        </w:r>
      </w:hyperlink>
      <w:r>
        <w:t xml:space="preserve"> и </w:t>
      </w:r>
      <w:hyperlink r:id="rId93">
        <w:r>
          <w:rPr>
            <w:color w:val="0000FF"/>
          </w:rPr>
          <w:t>2 части 2 статьи 90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</w:pPr>
      <w:bookmarkStart w:id="4" w:name="P325"/>
      <w:bookmarkEnd w:id="4"/>
      <w:r>
        <w:t>4.3.2.7. При проведении выездного обследования не допускается взаимодействие с контролируемым лицом.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2"/>
      </w:pPr>
      <w:r>
        <w:t>4.4. Результаты контрольного мероприятия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 xml:space="preserve">4.4.1. По окончании проведения контрольного мероприятия составляется акт контрольного мероприятия (далее - акт) в порядке, установленном </w:t>
      </w:r>
      <w:hyperlink r:id="rId94">
        <w:r>
          <w:rPr>
            <w:color w:val="0000FF"/>
          </w:rPr>
          <w:t>статьей 87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  <w:r>
        <w:t xml:space="preserve">(в ред. </w:t>
      </w:r>
      <w:hyperlink r:id="rId95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В случае,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</w:t>
      </w:r>
    </w:p>
    <w:p w:rsidR="001F287A" w:rsidRDefault="001F287A">
      <w:pPr>
        <w:pStyle w:val="ConsPlusNormal"/>
        <w:jc w:val="both"/>
      </w:pPr>
      <w:r>
        <w:t xml:space="preserve">(абзац введен </w:t>
      </w:r>
      <w:hyperlink r:id="rId96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В случае устранения выявленного нарушения до окончания проведения контрольного (надзорного) мероприятия, предусматривающего взаимодействие с контролируемым лицом, в акте указывается факт его устранения.</w:t>
      </w:r>
    </w:p>
    <w:p w:rsidR="001F287A" w:rsidRDefault="001F287A">
      <w:pPr>
        <w:pStyle w:val="ConsPlusNormal"/>
        <w:jc w:val="both"/>
      </w:pPr>
      <w:r>
        <w:t xml:space="preserve">(абзац введен </w:t>
      </w:r>
      <w:hyperlink r:id="rId97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Документы, иные материалы, являющиеся доказательствами нарушения обязательных требований, должны быть приобщены к акту.</w:t>
      </w:r>
    </w:p>
    <w:p w:rsidR="001F287A" w:rsidRDefault="001F287A">
      <w:pPr>
        <w:pStyle w:val="ConsPlusNormal"/>
        <w:jc w:val="both"/>
      </w:pPr>
      <w:r>
        <w:t xml:space="preserve">(абзац введен </w:t>
      </w:r>
      <w:hyperlink r:id="rId98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Заполненные при проведении контрольного (надзорного) мероприятия проверочные листы должны быть приобщены к акту.</w:t>
      </w:r>
    </w:p>
    <w:p w:rsidR="001F287A" w:rsidRDefault="001F287A">
      <w:pPr>
        <w:pStyle w:val="ConsPlusNormal"/>
        <w:jc w:val="both"/>
      </w:pPr>
      <w:r>
        <w:t xml:space="preserve">(абзац введен </w:t>
      </w:r>
      <w:hyperlink r:id="rId99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По результатам проведения контрольного (надзорного) мероприятия без взаимодействия акт составляется в случае выявления нарушений обязательных требований либо в иных случаях, предусмотренных настоящим Положением.</w:t>
      </w:r>
    </w:p>
    <w:p w:rsidR="001F287A" w:rsidRDefault="001F287A">
      <w:pPr>
        <w:pStyle w:val="ConsPlusNormal"/>
        <w:jc w:val="both"/>
      </w:pPr>
      <w:r>
        <w:t xml:space="preserve">(абзац введен </w:t>
      </w:r>
      <w:hyperlink r:id="rId100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Оформление акта производится по месту проведения контрольного мероприятия в день окончания проведения такого мероприятия либо не позднее дня, следующего за днем окончания проведения такого мероприятия, если составление акта на месте проведения такого мероприятия невозможно по причинам, установленным Федеральным </w:t>
      </w:r>
      <w:hyperlink r:id="rId101">
        <w:r>
          <w:rPr>
            <w:color w:val="0000FF"/>
          </w:rPr>
          <w:t>законом</w:t>
        </w:r>
      </w:hyperlink>
      <w:r>
        <w:t xml:space="preserve"> N 248-ФЗ, если иной порядок оформления акта не установлен Федеральным </w:t>
      </w:r>
      <w:hyperlink r:id="rId102">
        <w:r>
          <w:rPr>
            <w:color w:val="0000FF"/>
          </w:rPr>
          <w:t>законом</w:t>
        </w:r>
      </w:hyperlink>
      <w:r>
        <w:t xml:space="preserve"> N 248-ФЗ или Правительством Российской Федерации.</w:t>
      </w:r>
    </w:p>
    <w:p w:rsidR="001F287A" w:rsidRDefault="001F287A">
      <w:pPr>
        <w:pStyle w:val="ConsPlusNormal"/>
        <w:jc w:val="both"/>
      </w:pPr>
      <w:r>
        <w:t xml:space="preserve">(абзац введен </w:t>
      </w:r>
      <w:hyperlink r:id="rId103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4.4.2. Контролируемое лицо или его представитель знакомится с содержанием акта на месте проведения контрольного мероприятия, за исключением случаев, установленных </w:t>
      </w:r>
      <w:hyperlink r:id="rId104">
        <w:r>
          <w:rPr>
            <w:color w:val="0000FF"/>
          </w:rPr>
          <w:t>частью 2 статьи 88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lastRenderedPageBreak/>
        <w:t xml:space="preserve">4.4.3. В случае проведения контрольных мероприятий с использованием мобильного приложения "Инспектор"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 по причине совершения контрольных действий, предусмотренных </w:t>
      </w:r>
      <w:hyperlink r:id="rId105">
        <w:r>
          <w:rPr>
            <w:color w:val="0000FF"/>
          </w:rPr>
          <w:t>пунктами 7</w:t>
        </w:r>
      </w:hyperlink>
      <w:r>
        <w:t xml:space="preserve">, </w:t>
      </w:r>
      <w:hyperlink r:id="rId106">
        <w:r>
          <w:rPr>
            <w:color w:val="0000FF"/>
          </w:rPr>
          <w:t>9 части 1 статьи 65</w:t>
        </w:r>
      </w:hyperlink>
      <w:r>
        <w:t xml:space="preserve"> Федерального закона N 248-ФЗ, или в иных случаях, установленных Федеральным </w:t>
      </w:r>
      <w:hyperlink r:id="rId107">
        <w:r>
          <w:rPr>
            <w:color w:val="0000FF"/>
          </w:rPr>
          <w:t>законом</w:t>
        </w:r>
      </w:hyperlink>
      <w:r>
        <w:t xml:space="preserve"> N 248-ФЗ, Управление направляет акт контролируемому лицу в порядке, установленном </w:t>
      </w:r>
      <w:hyperlink r:id="rId108">
        <w:r>
          <w:rPr>
            <w:color w:val="0000FF"/>
          </w:rPr>
          <w:t>статьей 21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  <w:r>
        <w:t xml:space="preserve">(п. 4.4.3 в ред. </w:t>
      </w:r>
      <w:hyperlink r:id="rId109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4.4.4. 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В случае невозможности составления акта на месте проведения контрольного мероприятия в день окончания проведения такого мероприятия в соответствии с </w:t>
      </w:r>
      <w:hyperlink r:id="rId110">
        <w:r>
          <w:rPr>
            <w:color w:val="0000FF"/>
          </w:rPr>
          <w:t>частью 3 статьи 87</w:t>
        </w:r>
      </w:hyperlink>
      <w:r>
        <w:t xml:space="preserve"> Федерального закона N 248-ФЗ контролируемое лицо не подписывает акт и считается получившим акт в случае его размещения в едином реестре контрольных (надзорных) мероприятий и получения уведомления об этом в порядке, предусмотренном </w:t>
      </w:r>
      <w:hyperlink r:id="rId111">
        <w:r>
          <w:rPr>
            <w:color w:val="0000FF"/>
          </w:rPr>
          <w:t>пунктом 2 части 5 статьи 21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  <w:r>
        <w:t xml:space="preserve">(абзац введен </w:t>
      </w:r>
      <w:hyperlink r:id="rId112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4.4.5.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</w:t>
      </w:r>
      <w:hyperlink r:id="rId113">
        <w:r>
          <w:rPr>
            <w:color w:val="0000FF"/>
          </w:rPr>
          <w:t>статьями 39</w:t>
        </w:r>
      </w:hyperlink>
      <w:r>
        <w:t xml:space="preserve"> - </w:t>
      </w:r>
      <w:hyperlink r:id="rId114">
        <w:r>
          <w:rPr>
            <w:color w:val="0000FF"/>
          </w:rPr>
          <w:t>43</w:t>
        </w:r>
      </w:hyperlink>
      <w:r>
        <w:t xml:space="preserve"> Федерального закона N 248-ФЗ и </w:t>
      </w:r>
      <w:hyperlink w:anchor="P369">
        <w:r>
          <w:rPr>
            <w:color w:val="0000FF"/>
          </w:rPr>
          <w:t>разделом 5</w:t>
        </w:r>
      </w:hyperlink>
      <w:r>
        <w:t xml:space="preserve"> настоящего Положения.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4.4.6. В случае выявления при проведении контрольного мероприятия нарушений обязательных требований должностное лицо Управления в пределах полномочий, предусмотренных законодательством Российской Федерации, обязано: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1) выдать после оформления акта контрольного мероприятия контролируемому лицу предписание об устранении выявленных нарушений обязательных требований (далее - предписание) с указанием разумных сроков их устранения;</w:t>
      </w:r>
    </w:p>
    <w:p w:rsidR="001F287A" w:rsidRDefault="001F287A">
      <w:pPr>
        <w:pStyle w:val="ConsPlusNormal"/>
        <w:jc w:val="both"/>
      </w:pPr>
      <w:r>
        <w:t xml:space="preserve">(пп. 1 в ред. </w:t>
      </w:r>
      <w:hyperlink r:id="rId115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2) при выявлении в ходе контрольного мероприятия признаков преступления или административного правонарушения направить соответствующую информацию в соответствующий орган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4.4.7. Предписание выдается контролируемому лицу в случае, если выявленные нарушения обязательных требований не устранены до окончания проведения контрольного (надзорного) мероприятия, обязательного профилактического визита.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Предписание должно содержать в том числе следующие сведения по каждому из нарушений: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1) описание каждого выявленного нарушения обязательных требований с указанием конкретных структурных единиц нормативного правового акта, содержащего нарушение обязательных требований;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2) срок устранения выявленного нарушения обязательных требований с указанием конкретной даты;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lastRenderedPageBreak/>
        <w:t>3) перечень рекомендованных мероприятий по устранению выявленного нарушения обязательных требований;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4) перечень рекомендуемых сведений, которые должны быть представлены в качестве подтверждения устранения выявленного нарушения обязательных требований.</w:t>
      </w:r>
    </w:p>
    <w:p w:rsidR="001F287A" w:rsidRDefault="001F287A">
      <w:pPr>
        <w:pStyle w:val="ConsPlusNormal"/>
        <w:jc w:val="both"/>
      </w:pPr>
      <w:r>
        <w:t xml:space="preserve">(п. 4.4.7 в ред. </w:t>
      </w:r>
      <w:hyperlink r:id="rId116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bookmarkStart w:id="5" w:name="P362"/>
      <w:bookmarkEnd w:id="5"/>
      <w:r>
        <w:t xml:space="preserve">4.4.8. В случае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мероприятия, должностное лицо Управления составляет акт о невозможности проведения контрольного мероприятия с указанием причин и информирует контролируемое лицо о невозможности проведения контрольного мероприятия в порядке, предусмотренном </w:t>
      </w:r>
      <w:hyperlink r:id="rId117">
        <w:r>
          <w:rPr>
            <w:color w:val="0000FF"/>
          </w:rPr>
          <w:t>частями 4</w:t>
        </w:r>
      </w:hyperlink>
      <w:r>
        <w:t xml:space="preserve"> и </w:t>
      </w:r>
      <w:hyperlink r:id="rId118">
        <w:r>
          <w:rPr>
            <w:color w:val="0000FF"/>
          </w:rPr>
          <w:t>5 статьи 21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4.4.9. В случае, указанном в </w:t>
      </w:r>
      <w:hyperlink w:anchor="P362">
        <w:r>
          <w:rPr>
            <w:color w:val="0000FF"/>
          </w:rPr>
          <w:t>пункте 4.4.8</w:t>
        </w:r>
      </w:hyperlink>
      <w:r>
        <w:t xml:space="preserve"> настоящего Положения, уполномоченное должностное лицо Управления вправе не позднее трех месяцев с даты составления акта о невозможности проведения контрольного мероприятия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прокуратуры.</w:t>
      </w:r>
    </w:p>
    <w:p w:rsidR="001F287A" w:rsidRDefault="001F287A">
      <w:pPr>
        <w:pStyle w:val="ConsPlusNormal"/>
        <w:jc w:val="both"/>
      </w:pPr>
      <w:r>
        <w:t xml:space="preserve">(п. 4.4.9 в ред. </w:t>
      </w:r>
      <w:hyperlink r:id="rId119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4.4.10. Контролируемое лицо, в отношении которого выявлены нарушения обязательных требований, вправе подать ходатайство о заключении с Управлением соглашения о надлежащем устранении выявленных нарушений обязательных требований в соответствии со </w:t>
      </w:r>
      <w:hyperlink r:id="rId120">
        <w:r>
          <w:rPr>
            <w:color w:val="0000FF"/>
          </w:rPr>
          <w:t>статьей 90.2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  <w:r>
        <w:t xml:space="preserve">(п. 4.4.10 введен </w:t>
      </w:r>
      <w:hyperlink r:id="rId121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  <w:outlineLvl w:val="1"/>
      </w:pPr>
      <w:bookmarkStart w:id="6" w:name="P369"/>
      <w:bookmarkEnd w:id="6"/>
      <w:r>
        <w:t>5. Обжалование решений органа муниципального контроля,</w:t>
      </w:r>
    </w:p>
    <w:p w:rsidR="001F287A" w:rsidRDefault="001F287A">
      <w:pPr>
        <w:pStyle w:val="ConsPlusTitle"/>
        <w:jc w:val="center"/>
      </w:pPr>
      <w:r>
        <w:t>действий (бездействия) его должностных лиц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 xml:space="preserve">5.1. Правом на обжалование решений Управления, действий (бездействия) их должностных лиц обладает контролируемое лицо, в отношении которого приняты решения или совершены действия (бездействие), указанные в </w:t>
      </w:r>
      <w:hyperlink r:id="rId122">
        <w:r>
          <w:rPr>
            <w:color w:val="0000FF"/>
          </w:rPr>
          <w:t>части 4 статьи 40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  <w:r>
        <w:t xml:space="preserve">(в ред. </w:t>
      </w:r>
      <w:hyperlink r:id="rId123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5.2. Судебное обжалование решений, действий (бездействия) должностных лиц Управления осуществляется в порядке, предусмотренном действующим законодательством Российской Федерации.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5.3. Досудебное обжалование решений Управления, действий (бездействия) его должностных лиц осуществляется в порядке, установленном </w:t>
      </w:r>
      <w:hyperlink r:id="rId124">
        <w:r>
          <w:rPr>
            <w:color w:val="0000FF"/>
          </w:rPr>
          <w:t>главой 9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  <w:r>
        <w:t xml:space="preserve">(п. 5.3 в ред. </w:t>
      </w:r>
      <w:hyperlink r:id="rId125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5.4. Жалоба подается контролируемым лицом в Управление в электронном виде с использованием единого портала государственных и муниципальных услуг, за исключением случая, предусмотренного </w:t>
      </w:r>
      <w:hyperlink w:anchor="P380">
        <w:r>
          <w:rPr>
            <w:color w:val="0000FF"/>
          </w:rPr>
          <w:t>пунктом 5.4.1</w:t>
        </w:r>
      </w:hyperlink>
      <w:r>
        <w:t xml:space="preserve"> настоящего Положения. При подаче жалобы гражданином она должна быть подписана простой электронной подписью либо усиленной квалифицированной электронной подписью. При подаче жалобы организацией она должна быть </w:t>
      </w:r>
      <w:r>
        <w:lastRenderedPageBreak/>
        <w:t>подписана усиленной квалифицированной электронной подписью.</w:t>
      </w:r>
    </w:p>
    <w:p w:rsidR="001F287A" w:rsidRDefault="001F287A">
      <w:pPr>
        <w:pStyle w:val="ConsPlusNormal"/>
        <w:jc w:val="both"/>
      </w:pPr>
      <w:r>
        <w:t xml:space="preserve">(в ред. </w:t>
      </w:r>
      <w:hyperlink r:id="rId126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Жалоба на решения, действия (бездействие) должностных лиц Управления рассматривается начальником Управления или его заместителями.</w:t>
      </w:r>
    </w:p>
    <w:p w:rsidR="001F287A" w:rsidRDefault="001F287A">
      <w:pPr>
        <w:pStyle w:val="ConsPlusNormal"/>
        <w:spacing w:before="220"/>
        <w:ind w:firstLine="540"/>
        <w:jc w:val="both"/>
      </w:pPr>
      <w:bookmarkStart w:id="7" w:name="P380"/>
      <w:bookmarkEnd w:id="7"/>
      <w:r>
        <w:t>5.4.1. 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на рассмотрение жалобы орган, без использования единого портала государственных и муниципальных услуг и (или) региональных порталов государственных и муниципальных услуг в порядке, установленном настоящим положением, с учетом требований законодательства Российской Федерации о государственной и иной охраняемой законом тайне.</w:t>
      </w:r>
    </w:p>
    <w:p w:rsidR="001F287A" w:rsidRDefault="001F287A">
      <w:pPr>
        <w:pStyle w:val="ConsPlusNormal"/>
        <w:jc w:val="both"/>
      </w:pPr>
      <w:r>
        <w:t xml:space="preserve">(п. 5.4.1 введен </w:t>
      </w:r>
      <w:hyperlink r:id="rId127">
        <w:r>
          <w:rPr>
            <w:color w:val="0000FF"/>
          </w:rPr>
          <w:t>Решением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bookmarkStart w:id="8" w:name="P382"/>
      <w:bookmarkEnd w:id="8"/>
      <w:r>
        <w:t>5.5. Жалоба на решение, действия (бездействие) должностных лиц может быть подана в течение 30 календарных дней со дня, когда контролируемое лицо узнало или должно был узнать о нарушении своих прав.</w:t>
      </w:r>
    </w:p>
    <w:p w:rsidR="001F287A" w:rsidRDefault="001F287A">
      <w:pPr>
        <w:pStyle w:val="ConsPlusNormal"/>
        <w:spacing w:before="220"/>
        <w:ind w:firstLine="540"/>
        <w:jc w:val="both"/>
      </w:pPr>
      <w:bookmarkStart w:id="9" w:name="P383"/>
      <w:bookmarkEnd w:id="9"/>
      <w:r>
        <w:t>5.6. Жалоба на предписание Управления может быть подана в течение 10 рабочих дней с момента получения контролируемым лицом предписания.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В случае пропуска по уважительной причине срока подачи жалобы этот срок по ходатайству лица, подающего жалобу, может быть восстановлен Управлением.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1F287A" w:rsidRDefault="001F287A">
      <w:pPr>
        <w:pStyle w:val="ConsPlusNormal"/>
        <w:jc w:val="both"/>
      </w:pPr>
      <w:r>
        <w:t xml:space="preserve">(в ред. </w:t>
      </w:r>
      <w:hyperlink r:id="rId128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Жалоба может содержать ходатайство о приостановлении исполнения обжалуемого решения Управления.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5.7. Управление в срок не позднее 2 рабочих дней со дня регистрации жалобы принимает решение: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1) о приостановлении исполнения обжалуемого решения;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2) об отказе в приостановлении исполнения обжалуемого решения.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Информация о решении, указанном в настоящем пункте, направляется лицу, подавшему жалобу, в течение 1 рабочего дня с момента принятия решения.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5.8. Жалоба должна содержать сведения, указанные в </w:t>
      </w:r>
      <w:hyperlink r:id="rId129">
        <w:r>
          <w:rPr>
            <w:color w:val="0000FF"/>
          </w:rPr>
          <w:t>части 1 статьи 41</w:t>
        </w:r>
      </w:hyperlink>
      <w:r>
        <w:t xml:space="preserve"> Федерального закона N 248-ФЗ.</w:t>
      </w:r>
    </w:p>
    <w:p w:rsidR="001F287A" w:rsidRDefault="001F287A">
      <w:pPr>
        <w:pStyle w:val="ConsPlusNormal"/>
        <w:jc w:val="both"/>
      </w:pPr>
      <w:r>
        <w:t xml:space="preserve">(п. 5.8 в ред. </w:t>
      </w:r>
      <w:hyperlink r:id="rId130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5.9.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"Единый портал государственных и муниципальных услуг (функций)" и (или) через региональный портал государственных и муниципальных услуг.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5.10. Уполномоченный на рассмотрение жалобы орган принимает решение об отказе в рассмотрении жалобы в течение 5 рабочих дней со дня получения жалобы, если:</w:t>
      </w:r>
    </w:p>
    <w:p w:rsidR="001F287A" w:rsidRDefault="001F287A">
      <w:pPr>
        <w:pStyle w:val="ConsPlusNormal"/>
        <w:jc w:val="both"/>
      </w:pPr>
      <w:r>
        <w:t xml:space="preserve">(в ред. </w:t>
      </w:r>
      <w:hyperlink r:id="rId131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 xml:space="preserve">жалоба подана после истечения срока подачи жалобы, установленного </w:t>
      </w:r>
      <w:hyperlink w:anchor="P382">
        <w:r>
          <w:rPr>
            <w:color w:val="0000FF"/>
          </w:rPr>
          <w:t>пунктами 5.5</w:t>
        </w:r>
      </w:hyperlink>
      <w:r>
        <w:t xml:space="preserve"> и </w:t>
      </w:r>
      <w:hyperlink w:anchor="P383">
        <w:r>
          <w:rPr>
            <w:color w:val="0000FF"/>
          </w:rPr>
          <w:t>5.6</w:t>
        </w:r>
      </w:hyperlink>
      <w:r>
        <w:t xml:space="preserve"> </w:t>
      </w:r>
      <w:r>
        <w:lastRenderedPageBreak/>
        <w:t>настоящего Положения, и не содержит ходатайства о его восстановлении или в восстановлении пропущенного срока подачи жалобы отказано;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до принятия решения по жалобе от контролируемого лица, ее подавшего, поступило заявление об отзыве жалобы;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имеется решение суда по вопросам, поставленным в жалобе;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ранее в Управление была подана другая жалоба от того же контролируемого лица, по тем же основаниям;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жалоба подана в ненадлежащий уполномоченный орган;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законодательством Российской Федерации предусмотрен только судебный порядок обжалования решений контрольного органа.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5.11. Жалоба подлежит рассмотрению уполномоченным на рассмотрение жалобы органом в течение 15 рабочих дней со дня ее регистрации в подсистеме досудебного обжалования.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Жалоба контролируемого лица на решение об отнесении объектов контроля к соответствующей категории риска рассматривается в срок не более 5 рабочих дней.</w:t>
      </w:r>
    </w:p>
    <w:p w:rsidR="001F287A" w:rsidRDefault="001F287A">
      <w:pPr>
        <w:pStyle w:val="ConsPlusNormal"/>
        <w:jc w:val="both"/>
      </w:pPr>
      <w:r>
        <w:t xml:space="preserve">(п. 5.11 в ред. </w:t>
      </w:r>
      <w:hyperlink r:id="rId132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5.12. Уполномоченный на рассмотрение жалобы орган вправе запросить у контролируемого лица, подавшего жалобу, дополнительную информацию и документы, относящиеся к предмету жалобы.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Контролируемое лицо вправе представить указанные информацию и документы в течение 5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документов и информации, относящихся к предмету жалобы, до момента их получения уполномоченным на рассмотрение жалобы органом, но не более чем на 5 рабочих дней с момента направления запроса. Неполучение от контролируемого лица дополнительных документов и информации, относящихся к предмету жалобы, не является основанием для отказа в рассмотрении жалобы.</w:t>
      </w:r>
    </w:p>
    <w:p w:rsidR="001F287A" w:rsidRDefault="001F287A">
      <w:pPr>
        <w:pStyle w:val="ConsPlusNormal"/>
        <w:jc w:val="both"/>
      </w:pPr>
      <w:r>
        <w:t xml:space="preserve">(п. 5.12 в ред. </w:t>
      </w:r>
      <w:hyperlink r:id="rId133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5.13. Не допускается запрашивать у контролируемого лица, подавшего жалобу, документы и информацию, которые находятся в распоряжении уполномоченного на рассмотрение жалобы органа.</w:t>
      </w:r>
    </w:p>
    <w:p w:rsidR="001F287A" w:rsidRDefault="001F287A">
      <w:pPr>
        <w:pStyle w:val="ConsPlusNormal"/>
        <w:jc w:val="both"/>
      </w:pPr>
      <w:r>
        <w:t xml:space="preserve">(в ред. </w:t>
      </w:r>
      <w:hyperlink r:id="rId134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5.14. По итогам рассмотрения жалобы уполномоченный на рассмотрение жалобы орган:</w:t>
      </w:r>
    </w:p>
    <w:p w:rsidR="001F287A" w:rsidRDefault="001F287A">
      <w:pPr>
        <w:pStyle w:val="ConsPlusNormal"/>
        <w:jc w:val="both"/>
      </w:pPr>
      <w:r>
        <w:t xml:space="preserve">(в ред. </w:t>
      </w:r>
      <w:hyperlink r:id="rId135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1) оставляет жалобу без удовлетворения;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2) отменяет решение полностью или частично;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3) отменяет решение полностью и принимает новое решение;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lastRenderedPageBreak/>
        <w:t>4) признает действия (бездействие) должностных лиц уполномоченного на рассмотрение жалобы органа незаконными.</w:t>
      </w:r>
    </w:p>
    <w:p w:rsidR="001F287A" w:rsidRDefault="001F287A">
      <w:pPr>
        <w:pStyle w:val="ConsPlusNormal"/>
        <w:jc w:val="both"/>
      </w:pPr>
      <w:r>
        <w:t xml:space="preserve">(в ред. </w:t>
      </w:r>
      <w:hyperlink r:id="rId136">
        <w:r>
          <w:rPr>
            <w:color w:val="0000FF"/>
          </w:rPr>
          <w:t>Решения</w:t>
        </w:r>
      </w:hyperlink>
      <w:r>
        <w:t xml:space="preserve"> Оренбургского городского Совета от 29.08.2025 N 653)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5.15. Решение уполномоченного на рассмотрение жалобы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</w:p>
    <w:p w:rsidR="001F287A" w:rsidRDefault="001F287A">
      <w:pPr>
        <w:pStyle w:val="ConsPlusNormal"/>
        <w:jc w:val="both"/>
      </w:pPr>
      <w:r>
        <w:t xml:space="preserve">(в ред. Решений Оренбургского городского Совета от 09.06.2022 </w:t>
      </w:r>
      <w:hyperlink r:id="rId137">
        <w:r>
          <w:rPr>
            <w:color w:val="0000FF"/>
          </w:rPr>
          <w:t>N 235</w:t>
        </w:r>
      </w:hyperlink>
      <w:r>
        <w:t xml:space="preserve">, от 29.08.2025 </w:t>
      </w:r>
      <w:hyperlink r:id="rId138">
        <w:r>
          <w:rPr>
            <w:color w:val="0000FF"/>
          </w:rPr>
          <w:t>N 653</w:t>
        </w:r>
      </w:hyperlink>
      <w:r>
        <w:t>)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right"/>
        <w:outlineLvl w:val="1"/>
      </w:pPr>
      <w:r>
        <w:t>Приложение 1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</w:pPr>
      <w:bookmarkStart w:id="10" w:name="P429"/>
      <w:bookmarkEnd w:id="10"/>
      <w:r>
        <w:t>Критерии</w:t>
      </w:r>
    </w:p>
    <w:p w:rsidR="001F287A" w:rsidRDefault="001F287A">
      <w:pPr>
        <w:pStyle w:val="ConsPlusTitle"/>
        <w:jc w:val="center"/>
      </w:pPr>
      <w:r>
        <w:t>отнесения объектов контроля к категориям риска</w:t>
      </w:r>
    </w:p>
    <w:p w:rsidR="001F287A" w:rsidRDefault="001F287A">
      <w:pPr>
        <w:pStyle w:val="ConsPlusTitle"/>
        <w:jc w:val="center"/>
      </w:pPr>
      <w:r>
        <w:t>в рамках осуществления муниципального контроля</w:t>
      </w:r>
    </w:p>
    <w:p w:rsidR="001F287A" w:rsidRDefault="001F287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1F287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287A" w:rsidRDefault="001F287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287A" w:rsidRDefault="001F287A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(введены </w:t>
            </w:r>
            <w:hyperlink r:id="rId139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Оренбургского городского Совета от 29.08.2025 N 653)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</w:tr>
    </w:tbl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>1. К категории высокого риска относятся единые теплоснабжающие организации при наличии в течение последнего года на дату принятия решения отнесения к категории риска двух и более предписаний об устранении выявленных нарушений (далее - предписание) и не исполненных в установленный срок.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2. К категории среднего риска относятся единые теплоснабжающие организации при наличии в течение последнего года на дату принятия решения отнесения к категории риска предписания и не исполненного в установленный срок.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3. К категории умеренного риска относятся единые теплоснабжающие организации при наличии в течение последнего года на дату принятия решения отнесения к категории риска исполненного предписания.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right"/>
        <w:outlineLvl w:val="1"/>
      </w:pPr>
      <w:r>
        <w:t>Приложение 2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Title"/>
        <w:jc w:val="center"/>
      </w:pPr>
      <w:bookmarkStart w:id="11" w:name="P445"/>
      <w:bookmarkEnd w:id="11"/>
      <w:r>
        <w:t>Индикаторы</w:t>
      </w:r>
    </w:p>
    <w:p w:rsidR="001F287A" w:rsidRDefault="001F287A">
      <w:pPr>
        <w:pStyle w:val="ConsPlusTitle"/>
        <w:jc w:val="center"/>
      </w:pPr>
      <w:r>
        <w:t>риска нарушения обязательных требований, используемые</w:t>
      </w:r>
    </w:p>
    <w:p w:rsidR="001F287A" w:rsidRDefault="001F287A">
      <w:pPr>
        <w:pStyle w:val="ConsPlusTitle"/>
        <w:jc w:val="center"/>
      </w:pPr>
      <w:r>
        <w:t>в качестве основания для проведения контрольных мероприятий</w:t>
      </w:r>
    </w:p>
    <w:p w:rsidR="001F287A" w:rsidRDefault="001F287A">
      <w:pPr>
        <w:pStyle w:val="ConsPlusTitle"/>
        <w:jc w:val="center"/>
      </w:pPr>
      <w:r>
        <w:t>при осуществлении муниципального контроля</w:t>
      </w:r>
    </w:p>
    <w:p w:rsidR="001F287A" w:rsidRDefault="001F287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1F287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287A" w:rsidRDefault="001F287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287A" w:rsidRDefault="001F287A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(введены </w:t>
            </w:r>
            <w:hyperlink r:id="rId140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Оренбургского городского Совета от 29.08.2025 N 653)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287A" w:rsidRDefault="001F287A">
            <w:pPr>
              <w:pStyle w:val="ConsPlusNormal"/>
            </w:pPr>
          </w:p>
        </w:tc>
      </w:tr>
    </w:tbl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ind w:firstLine="540"/>
        <w:jc w:val="both"/>
      </w:pPr>
      <w:r>
        <w:t xml:space="preserve">1. Поступление информации из муниципального бюджетного учреждения "Муниципальный диспетчерский центр" о двух и более авариях, произошедших на одних и тех же сетях </w:t>
      </w:r>
      <w:r>
        <w:lastRenderedPageBreak/>
        <w:t>теплоснабжения в течение 90 календарных дней подряд.</w:t>
      </w:r>
    </w:p>
    <w:p w:rsidR="001F287A" w:rsidRDefault="001F287A">
      <w:pPr>
        <w:pStyle w:val="ConsPlusNormal"/>
        <w:spacing w:before="220"/>
        <w:ind w:firstLine="540"/>
        <w:jc w:val="both"/>
      </w:pPr>
      <w:r>
        <w:t>2. Поступление информации из муниципального бюджетного учреждения "Муниципальный диспетчерский центр" о двух и более фактах выхода из строя технологического оборудования, предназначенного для выработки теплоты в целях теплоснабжения, на одном и том же объекте муниципального контроля в течение 90 календарных дней со дня выявления первого из указанных фактов.</w:t>
      </w: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jc w:val="both"/>
      </w:pPr>
    </w:p>
    <w:p w:rsidR="001F287A" w:rsidRDefault="001F287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6910" w:rsidRDefault="008C6910"/>
    <w:sectPr w:rsidR="008C6910" w:rsidSect="00170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287A"/>
    <w:rsid w:val="00042837"/>
    <w:rsid w:val="001F287A"/>
    <w:rsid w:val="00214D30"/>
    <w:rsid w:val="00257D07"/>
    <w:rsid w:val="00395F0E"/>
    <w:rsid w:val="00416F62"/>
    <w:rsid w:val="00484774"/>
    <w:rsid w:val="004F4FC4"/>
    <w:rsid w:val="00595213"/>
    <w:rsid w:val="006136D9"/>
    <w:rsid w:val="00773A8F"/>
    <w:rsid w:val="007C2A88"/>
    <w:rsid w:val="008A06A8"/>
    <w:rsid w:val="008C6910"/>
    <w:rsid w:val="00A030C7"/>
    <w:rsid w:val="00A03454"/>
    <w:rsid w:val="00AF698A"/>
    <w:rsid w:val="00B2488B"/>
    <w:rsid w:val="00B65605"/>
    <w:rsid w:val="00BD317C"/>
    <w:rsid w:val="00C15214"/>
    <w:rsid w:val="00D03F19"/>
    <w:rsid w:val="00DB72E8"/>
    <w:rsid w:val="00DC05D1"/>
    <w:rsid w:val="00E71DA3"/>
    <w:rsid w:val="00EC262C"/>
    <w:rsid w:val="00F05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28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F28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28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F28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F28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F28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F28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F287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90&amp;n=143274&amp;dst=100022" TargetMode="External"/><Relationship Id="rId117" Type="http://schemas.openxmlformats.org/officeDocument/2006/relationships/hyperlink" Target="https://login.consultant.ru/link/?req=doc&amp;base=LAW&amp;n=508984&amp;dst=101127" TargetMode="External"/><Relationship Id="rId21" Type="http://schemas.openxmlformats.org/officeDocument/2006/relationships/hyperlink" Target="https://login.consultant.ru/link/?req=doc&amp;base=RLAW390&amp;n=143274&amp;dst=100014" TargetMode="External"/><Relationship Id="rId42" Type="http://schemas.openxmlformats.org/officeDocument/2006/relationships/hyperlink" Target="https://login.consultant.ru/link/?req=doc&amp;base=LAW&amp;n=508984&amp;dst=100553" TargetMode="External"/><Relationship Id="rId47" Type="http://schemas.openxmlformats.org/officeDocument/2006/relationships/hyperlink" Target="https://login.consultant.ru/link/?req=doc&amp;base=LAW&amp;n=508984&amp;dst=101391" TargetMode="External"/><Relationship Id="rId63" Type="http://schemas.openxmlformats.org/officeDocument/2006/relationships/hyperlink" Target="https://login.consultant.ru/link/?req=doc&amp;base=RLAW390&amp;n=143274&amp;dst=100071" TargetMode="External"/><Relationship Id="rId68" Type="http://schemas.openxmlformats.org/officeDocument/2006/relationships/hyperlink" Target="https://login.consultant.ru/link/?req=doc&amp;base=LAW&amp;n=508984&amp;dst=100637" TargetMode="External"/><Relationship Id="rId84" Type="http://schemas.openxmlformats.org/officeDocument/2006/relationships/hyperlink" Target="https://login.consultant.ru/link/?req=doc&amp;base=LAW&amp;n=508984&amp;dst=101410" TargetMode="External"/><Relationship Id="rId89" Type="http://schemas.openxmlformats.org/officeDocument/2006/relationships/hyperlink" Target="https://login.consultant.ru/link/?req=doc&amp;base=LAW&amp;n=508984&amp;dst=100639" TargetMode="External"/><Relationship Id="rId112" Type="http://schemas.openxmlformats.org/officeDocument/2006/relationships/hyperlink" Target="https://login.consultant.ru/link/?req=doc&amp;base=RLAW390&amp;n=143274&amp;dst=100125" TargetMode="External"/><Relationship Id="rId133" Type="http://schemas.openxmlformats.org/officeDocument/2006/relationships/hyperlink" Target="https://login.consultant.ru/link/?req=doc&amp;base=RLAW390&amp;n=143274&amp;dst=100157" TargetMode="External"/><Relationship Id="rId138" Type="http://schemas.openxmlformats.org/officeDocument/2006/relationships/hyperlink" Target="https://login.consultant.ru/link/?req=doc&amp;base=RLAW390&amp;n=143274&amp;dst=100160" TargetMode="External"/><Relationship Id="rId16" Type="http://schemas.openxmlformats.org/officeDocument/2006/relationships/hyperlink" Target="https://login.consultant.ru/link/?req=doc&amp;base=RLAW390&amp;n=143274&amp;dst=100006" TargetMode="External"/><Relationship Id="rId107" Type="http://schemas.openxmlformats.org/officeDocument/2006/relationships/hyperlink" Target="https://login.consultant.ru/link/?req=doc&amp;base=LAW&amp;n=508984" TargetMode="External"/><Relationship Id="rId11" Type="http://schemas.openxmlformats.org/officeDocument/2006/relationships/hyperlink" Target="https://login.consultant.ru/link/?req=doc&amp;base=LAW&amp;n=501480&amp;dst=465" TargetMode="External"/><Relationship Id="rId32" Type="http://schemas.openxmlformats.org/officeDocument/2006/relationships/hyperlink" Target="https://login.consultant.ru/link/?req=doc&amp;base=RLAW390&amp;n=143274&amp;dst=100039" TargetMode="External"/><Relationship Id="rId37" Type="http://schemas.openxmlformats.org/officeDocument/2006/relationships/hyperlink" Target="https://login.consultant.ru/link/?req=doc&amp;base=RLAW390&amp;n=143274&amp;dst=100041" TargetMode="External"/><Relationship Id="rId53" Type="http://schemas.openxmlformats.org/officeDocument/2006/relationships/hyperlink" Target="https://login.consultant.ru/link/?req=doc&amp;base=LAW&amp;n=508984&amp;dst=100638" TargetMode="External"/><Relationship Id="rId58" Type="http://schemas.openxmlformats.org/officeDocument/2006/relationships/hyperlink" Target="https://login.consultant.ru/link/?req=doc&amp;base=LAW&amp;n=508984&amp;dst=101409" TargetMode="External"/><Relationship Id="rId74" Type="http://schemas.openxmlformats.org/officeDocument/2006/relationships/hyperlink" Target="https://login.consultant.ru/link/?req=doc&amp;base=RLAW390&amp;n=143274&amp;dst=100086" TargetMode="External"/><Relationship Id="rId79" Type="http://schemas.openxmlformats.org/officeDocument/2006/relationships/hyperlink" Target="https://login.consultant.ru/link/?req=doc&amp;base=RLAW390&amp;n=143274&amp;dst=100096" TargetMode="External"/><Relationship Id="rId102" Type="http://schemas.openxmlformats.org/officeDocument/2006/relationships/hyperlink" Target="https://login.consultant.ru/link/?req=doc&amp;base=LAW&amp;n=508984" TargetMode="External"/><Relationship Id="rId123" Type="http://schemas.openxmlformats.org/officeDocument/2006/relationships/hyperlink" Target="https://login.consultant.ru/link/?req=doc&amp;base=RLAW390&amp;n=143274&amp;dst=100140" TargetMode="External"/><Relationship Id="rId128" Type="http://schemas.openxmlformats.org/officeDocument/2006/relationships/hyperlink" Target="https://login.consultant.ru/link/?req=doc&amp;base=RLAW390&amp;n=143274&amp;dst=100149" TargetMode="External"/><Relationship Id="rId5" Type="http://schemas.openxmlformats.org/officeDocument/2006/relationships/hyperlink" Target="https://login.consultant.ru/link/?req=doc&amp;base=RLAW390&amp;n=143318&amp;dst=100501" TargetMode="External"/><Relationship Id="rId90" Type="http://schemas.openxmlformats.org/officeDocument/2006/relationships/hyperlink" Target="https://login.consultant.ru/link/?req=doc&amp;base=LAW&amp;n=508984&amp;dst=100659" TargetMode="External"/><Relationship Id="rId95" Type="http://schemas.openxmlformats.org/officeDocument/2006/relationships/hyperlink" Target="https://login.consultant.ru/link/?req=doc&amp;base=RLAW390&amp;n=143274&amp;dst=100115" TargetMode="External"/><Relationship Id="rId22" Type="http://schemas.openxmlformats.org/officeDocument/2006/relationships/hyperlink" Target="https://login.consultant.ru/link/?req=doc&amp;base=RLAW390&amp;n=143274&amp;dst=100015" TargetMode="External"/><Relationship Id="rId27" Type="http://schemas.openxmlformats.org/officeDocument/2006/relationships/hyperlink" Target="https://login.consultant.ru/link/?req=doc&amp;base=LAW&amp;n=508984" TargetMode="External"/><Relationship Id="rId43" Type="http://schemas.openxmlformats.org/officeDocument/2006/relationships/hyperlink" Target="https://login.consultant.ru/link/?req=doc&amp;base=RLAW390&amp;n=143274&amp;dst=100051" TargetMode="External"/><Relationship Id="rId48" Type="http://schemas.openxmlformats.org/officeDocument/2006/relationships/hyperlink" Target="https://login.consultant.ru/link/?req=doc&amp;base=LAW&amp;n=508984&amp;dst=100996" TargetMode="External"/><Relationship Id="rId64" Type="http://schemas.openxmlformats.org/officeDocument/2006/relationships/hyperlink" Target="https://login.consultant.ru/link/?req=doc&amp;base=LAW&amp;n=508984&amp;dst=100682" TargetMode="External"/><Relationship Id="rId69" Type="http://schemas.openxmlformats.org/officeDocument/2006/relationships/hyperlink" Target="https://login.consultant.ru/link/?req=doc&amp;base=RLAW390&amp;n=143274&amp;dst=100082" TargetMode="External"/><Relationship Id="rId113" Type="http://schemas.openxmlformats.org/officeDocument/2006/relationships/hyperlink" Target="https://login.consultant.ru/link/?req=doc&amp;base=LAW&amp;n=508984&amp;dst=100423" TargetMode="External"/><Relationship Id="rId118" Type="http://schemas.openxmlformats.org/officeDocument/2006/relationships/hyperlink" Target="https://login.consultant.ru/link/?req=doc&amp;base=LAW&amp;n=508984&amp;dst=101128" TargetMode="External"/><Relationship Id="rId134" Type="http://schemas.openxmlformats.org/officeDocument/2006/relationships/hyperlink" Target="https://login.consultant.ru/link/?req=doc&amp;base=RLAW390&amp;n=143274&amp;dst=100160" TargetMode="External"/><Relationship Id="rId139" Type="http://schemas.openxmlformats.org/officeDocument/2006/relationships/hyperlink" Target="https://login.consultant.ru/link/?req=doc&amp;base=RLAW390&amp;n=143274&amp;dst=100161" TargetMode="External"/><Relationship Id="rId8" Type="http://schemas.openxmlformats.org/officeDocument/2006/relationships/hyperlink" Target="https://login.consultant.ru/link/?req=doc&amp;base=LAW&amp;n=2875&amp;dst=100582" TargetMode="External"/><Relationship Id="rId51" Type="http://schemas.openxmlformats.org/officeDocument/2006/relationships/hyperlink" Target="https://login.consultant.ru/link/?req=doc&amp;base=RLAW390&amp;n=143274&amp;dst=100064" TargetMode="External"/><Relationship Id="rId72" Type="http://schemas.openxmlformats.org/officeDocument/2006/relationships/hyperlink" Target="https://login.consultant.ru/link/?req=doc&amp;base=LAW&amp;n=508984&amp;dst=101443" TargetMode="External"/><Relationship Id="rId80" Type="http://schemas.openxmlformats.org/officeDocument/2006/relationships/hyperlink" Target="https://login.consultant.ru/link/?req=doc&amp;base=LAW&amp;n=508984&amp;dst=101410" TargetMode="External"/><Relationship Id="rId85" Type="http://schemas.openxmlformats.org/officeDocument/2006/relationships/hyperlink" Target="https://login.consultant.ru/link/?req=doc&amp;base=LAW&amp;n=508984&amp;dst=100637" TargetMode="External"/><Relationship Id="rId93" Type="http://schemas.openxmlformats.org/officeDocument/2006/relationships/hyperlink" Target="https://login.consultant.ru/link/?req=doc&amp;base=LAW&amp;n=508984&amp;dst=101000" TargetMode="External"/><Relationship Id="rId98" Type="http://schemas.openxmlformats.org/officeDocument/2006/relationships/hyperlink" Target="https://login.consultant.ru/link/?req=doc&amp;base=RLAW390&amp;n=143274&amp;dst=100119" TargetMode="External"/><Relationship Id="rId121" Type="http://schemas.openxmlformats.org/officeDocument/2006/relationships/hyperlink" Target="https://login.consultant.ru/link/?req=doc&amp;base=RLAW390&amp;n=143274&amp;dst=100138" TargetMode="External"/><Relationship Id="rId14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501480&amp;dst=100395" TargetMode="External"/><Relationship Id="rId17" Type="http://schemas.openxmlformats.org/officeDocument/2006/relationships/hyperlink" Target="https://login.consultant.ru/link/?req=doc&amp;base=LAW&amp;n=517487&amp;dst=343" TargetMode="External"/><Relationship Id="rId25" Type="http://schemas.openxmlformats.org/officeDocument/2006/relationships/hyperlink" Target="https://login.consultant.ru/link/?req=doc&amp;base=RLAW390&amp;n=143274&amp;dst=100020" TargetMode="External"/><Relationship Id="rId33" Type="http://schemas.openxmlformats.org/officeDocument/2006/relationships/hyperlink" Target="https://login.consultant.ru/link/?req=doc&amp;base=LAW&amp;n=508984&amp;dst=100512" TargetMode="External"/><Relationship Id="rId38" Type="http://schemas.openxmlformats.org/officeDocument/2006/relationships/hyperlink" Target="https://login.consultant.ru/link/?req=doc&amp;base=RLAW390&amp;n=143274&amp;dst=100042" TargetMode="External"/><Relationship Id="rId46" Type="http://schemas.openxmlformats.org/officeDocument/2006/relationships/hyperlink" Target="https://login.consultant.ru/link/?req=doc&amp;base=LAW&amp;n=508984&amp;dst=101366" TargetMode="External"/><Relationship Id="rId59" Type="http://schemas.openxmlformats.org/officeDocument/2006/relationships/hyperlink" Target="https://login.consultant.ru/link/?req=doc&amp;base=LAW&amp;n=508984&amp;dst=101410" TargetMode="External"/><Relationship Id="rId67" Type="http://schemas.openxmlformats.org/officeDocument/2006/relationships/hyperlink" Target="https://login.consultant.ru/link/?req=doc&amp;base=LAW&amp;n=508984&amp;dst=100636" TargetMode="External"/><Relationship Id="rId103" Type="http://schemas.openxmlformats.org/officeDocument/2006/relationships/hyperlink" Target="https://login.consultant.ru/link/?req=doc&amp;base=RLAW390&amp;n=143274&amp;dst=100122" TargetMode="External"/><Relationship Id="rId108" Type="http://schemas.openxmlformats.org/officeDocument/2006/relationships/hyperlink" Target="https://login.consultant.ru/link/?req=doc&amp;base=LAW&amp;n=508984&amp;dst=100225" TargetMode="External"/><Relationship Id="rId116" Type="http://schemas.openxmlformats.org/officeDocument/2006/relationships/hyperlink" Target="https://login.consultant.ru/link/?req=doc&amp;base=RLAW390&amp;n=143274&amp;dst=100129" TargetMode="External"/><Relationship Id="rId124" Type="http://schemas.openxmlformats.org/officeDocument/2006/relationships/hyperlink" Target="https://login.consultant.ru/link/?req=doc&amp;base=LAW&amp;n=508984&amp;dst=100422" TargetMode="External"/><Relationship Id="rId129" Type="http://schemas.openxmlformats.org/officeDocument/2006/relationships/hyperlink" Target="https://login.consultant.ru/link/?req=doc&amp;base=LAW&amp;n=508984&amp;dst=100450" TargetMode="External"/><Relationship Id="rId137" Type="http://schemas.openxmlformats.org/officeDocument/2006/relationships/hyperlink" Target="https://login.consultant.ru/link/?req=doc&amp;base=RLAW390&amp;n=143318&amp;dst=100501" TargetMode="External"/><Relationship Id="rId20" Type="http://schemas.openxmlformats.org/officeDocument/2006/relationships/hyperlink" Target="https://login.consultant.ru/link/?req=doc&amp;base=LAW&amp;n=508984" TargetMode="External"/><Relationship Id="rId41" Type="http://schemas.openxmlformats.org/officeDocument/2006/relationships/hyperlink" Target="https://login.consultant.ru/link/?req=doc&amp;base=RLAW390&amp;n=143274&amp;dst=100049" TargetMode="External"/><Relationship Id="rId54" Type="http://schemas.openxmlformats.org/officeDocument/2006/relationships/hyperlink" Target="https://login.consultant.ru/link/?req=doc&amp;base=LAW&amp;n=508984&amp;dst=101411" TargetMode="External"/><Relationship Id="rId62" Type="http://schemas.openxmlformats.org/officeDocument/2006/relationships/hyperlink" Target="https://login.consultant.ru/link/?req=doc&amp;base=LAW&amp;n=508984&amp;dst=101413" TargetMode="External"/><Relationship Id="rId70" Type="http://schemas.openxmlformats.org/officeDocument/2006/relationships/hyperlink" Target="https://login.consultant.ru/link/?req=doc&amp;base=LAW&amp;n=508984&amp;dst=101410" TargetMode="External"/><Relationship Id="rId75" Type="http://schemas.openxmlformats.org/officeDocument/2006/relationships/hyperlink" Target="https://login.consultant.ru/link/?req=doc&amp;base=RLAW390&amp;n=143274&amp;dst=100088" TargetMode="External"/><Relationship Id="rId83" Type="http://schemas.openxmlformats.org/officeDocument/2006/relationships/hyperlink" Target="https://login.consultant.ru/link/?req=doc&amp;base=RLAW390&amp;n=143274&amp;dst=100100" TargetMode="External"/><Relationship Id="rId88" Type="http://schemas.openxmlformats.org/officeDocument/2006/relationships/hyperlink" Target="https://login.consultant.ru/link/?req=doc&amp;base=LAW&amp;n=508984&amp;dst=100225" TargetMode="External"/><Relationship Id="rId91" Type="http://schemas.openxmlformats.org/officeDocument/2006/relationships/hyperlink" Target="https://login.consultant.ru/link/?req=doc&amp;base=RLAW390&amp;n=143274&amp;dst=100109" TargetMode="External"/><Relationship Id="rId96" Type="http://schemas.openxmlformats.org/officeDocument/2006/relationships/hyperlink" Target="https://login.consultant.ru/link/?req=doc&amp;base=RLAW390&amp;n=143274&amp;dst=100116" TargetMode="External"/><Relationship Id="rId111" Type="http://schemas.openxmlformats.org/officeDocument/2006/relationships/hyperlink" Target="https://login.consultant.ru/link/?req=doc&amp;base=LAW&amp;n=508984&amp;dst=101130" TargetMode="External"/><Relationship Id="rId132" Type="http://schemas.openxmlformats.org/officeDocument/2006/relationships/hyperlink" Target="https://login.consultant.ru/link/?req=doc&amp;base=RLAW390&amp;n=143274&amp;dst=100154" TargetMode="External"/><Relationship Id="rId140" Type="http://schemas.openxmlformats.org/officeDocument/2006/relationships/hyperlink" Target="https://login.consultant.ru/link/?req=doc&amp;base=RLAW390&amp;n=143274&amp;dst=10016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90&amp;n=143274&amp;dst=100006" TargetMode="External"/><Relationship Id="rId15" Type="http://schemas.openxmlformats.org/officeDocument/2006/relationships/hyperlink" Target="https://login.consultant.ru/link/?req=doc&amp;base=RLAW390&amp;n=143318&amp;dst=100501" TargetMode="External"/><Relationship Id="rId23" Type="http://schemas.openxmlformats.org/officeDocument/2006/relationships/hyperlink" Target="https://login.consultant.ru/link/?req=doc&amp;base=RLAW390&amp;n=143274&amp;dst=100017" TargetMode="External"/><Relationship Id="rId28" Type="http://schemas.openxmlformats.org/officeDocument/2006/relationships/hyperlink" Target="https://login.consultant.ru/link/?req=doc&amp;base=LAW&amp;n=509067" TargetMode="External"/><Relationship Id="rId36" Type="http://schemas.openxmlformats.org/officeDocument/2006/relationships/hyperlink" Target="https://login.consultant.ru/link/?req=doc&amp;base=LAW&amp;n=508984" TargetMode="External"/><Relationship Id="rId49" Type="http://schemas.openxmlformats.org/officeDocument/2006/relationships/hyperlink" Target="https://login.consultant.ru/link/?req=doc&amp;base=LAW&amp;n=508984&amp;dst=101482" TargetMode="External"/><Relationship Id="rId57" Type="http://schemas.openxmlformats.org/officeDocument/2006/relationships/hyperlink" Target="https://login.consultant.ru/link/?req=doc&amp;base=RLAW390&amp;n=143274&amp;dst=100068" TargetMode="External"/><Relationship Id="rId106" Type="http://schemas.openxmlformats.org/officeDocument/2006/relationships/hyperlink" Target="https://login.consultant.ru/link/?req=doc&amp;base=LAW&amp;n=508984&amp;dst=100711" TargetMode="External"/><Relationship Id="rId114" Type="http://schemas.openxmlformats.org/officeDocument/2006/relationships/hyperlink" Target="https://login.consultant.ru/link/?req=doc&amp;base=LAW&amp;n=508984&amp;dst=100468" TargetMode="External"/><Relationship Id="rId119" Type="http://schemas.openxmlformats.org/officeDocument/2006/relationships/hyperlink" Target="https://login.consultant.ru/link/?req=doc&amp;base=RLAW390&amp;n=143274&amp;dst=100136" TargetMode="External"/><Relationship Id="rId127" Type="http://schemas.openxmlformats.org/officeDocument/2006/relationships/hyperlink" Target="https://login.consultant.ru/link/?req=doc&amp;base=RLAW390&amp;n=143274&amp;dst=100147" TargetMode="External"/><Relationship Id="rId10" Type="http://schemas.openxmlformats.org/officeDocument/2006/relationships/hyperlink" Target="https://login.consultant.ru/link/?req=doc&amp;base=LAW&amp;n=508984&amp;dst=100088" TargetMode="External"/><Relationship Id="rId31" Type="http://schemas.openxmlformats.org/officeDocument/2006/relationships/hyperlink" Target="https://login.consultant.ru/link/?req=doc&amp;base=LAW&amp;n=506018" TargetMode="External"/><Relationship Id="rId44" Type="http://schemas.openxmlformats.org/officeDocument/2006/relationships/hyperlink" Target="https://login.consultant.ru/link/?req=doc&amp;base=RLAW390&amp;n=143274&amp;dst=100053" TargetMode="External"/><Relationship Id="rId52" Type="http://schemas.openxmlformats.org/officeDocument/2006/relationships/hyperlink" Target="https://login.consultant.ru/link/?req=doc&amp;base=LAW&amp;n=508984&amp;dst=101409" TargetMode="External"/><Relationship Id="rId60" Type="http://schemas.openxmlformats.org/officeDocument/2006/relationships/hyperlink" Target="https://login.consultant.ru/link/?req=doc&amp;base=LAW&amp;n=508984&amp;dst=100638" TargetMode="External"/><Relationship Id="rId65" Type="http://schemas.openxmlformats.org/officeDocument/2006/relationships/hyperlink" Target="https://login.consultant.ru/link/?req=doc&amp;base=RLAW390&amp;n=143274&amp;dst=100073" TargetMode="External"/><Relationship Id="rId73" Type="http://schemas.openxmlformats.org/officeDocument/2006/relationships/hyperlink" Target="https://login.consultant.ru/link/?req=doc&amp;base=RLAW390&amp;n=143274&amp;dst=100084" TargetMode="External"/><Relationship Id="rId78" Type="http://schemas.openxmlformats.org/officeDocument/2006/relationships/hyperlink" Target="https://login.consultant.ru/link/?req=doc&amp;base=LAW&amp;n=508984&amp;dst=101443" TargetMode="External"/><Relationship Id="rId81" Type="http://schemas.openxmlformats.org/officeDocument/2006/relationships/hyperlink" Target="https://login.consultant.ru/link/?req=doc&amp;base=LAW&amp;n=508984&amp;dst=100637" TargetMode="External"/><Relationship Id="rId86" Type="http://schemas.openxmlformats.org/officeDocument/2006/relationships/hyperlink" Target="https://login.consultant.ru/link/?req=doc&amp;base=LAW&amp;n=508984&amp;dst=101443" TargetMode="External"/><Relationship Id="rId94" Type="http://schemas.openxmlformats.org/officeDocument/2006/relationships/hyperlink" Target="https://login.consultant.ru/link/?req=doc&amp;base=LAW&amp;n=508984&amp;dst=100981" TargetMode="External"/><Relationship Id="rId99" Type="http://schemas.openxmlformats.org/officeDocument/2006/relationships/hyperlink" Target="https://login.consultant.ru/link/?req=doc&amp;base=RLAW390&amp;n=143274&amp;dst=100120" TargetMode="External"/><Relationship Id="rId101" Type="http://schemas.openxmlformats.org/officeDocument/2006/relationships/hyperlink" Target="https://login.consultant.ru/link/?req=doc&amp;base=LAW&amp;n=508984" TargetMode="External"/><Relationship Id="rId122" Type="http://schemas.openxmlformats.org/officeDocument/2006/relationships/hyperlink" Target="https://login.consultant.ru/link/?req=doc&amp;base=LAW&amp;n=508984&amp;dst=101143" TargetMode="External"/><Relationship Id="rId130" Type="http://schemas.openxmlformats.org/officeDocument/2006/relationships/hyperlink" Target="https://login.consultant.ru/link/?req=doc&amp;base=RLAW390&amp;n=143274&amp;dst=100150" TargetMode="External"/><Relationship Id="rId135" Type="http://schemas.openxmlformats.org/officeDocument/2006/relationships/hyperlink" Target="https://login.consultant.ru/link/?req=doc&amp;base=RLAW390&amp;n=143274&amp;dst=100160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517487&amp;dst=343" TargetMode="External"/><Relationship Id="rId13" Type="http://schemas.openxmlformats.org/officeDocument/2006/relationships/hyperlink" Target="https://login.consultant.ru/link/?req=doc&amp;base=RLAW390&amp;n=143746&amp;dst=101746" TargetMode="External"/><Relationship Id="rId18" Type="http://schemas.openxmlformats.org/officeDocument/2006/relationships/hyperlink" Target="https://login.consultant.ru/link/?req=doc&amp;base=LAW&amp;n=508984&amp;dst=100355" TargetMode="External"/><Relationship Id="rId39" Type="http://schemas.openxmlformats.org/officeDocument/2006/relationships/hyperlink" Target="https://login.consultant.ru/link/?req=doc&amp;base=RLAW390&amp;n=143274&amp;dst=100048" TargetMode="External"/><Relationship Id="rId109" Type="http://schemas.openxmlformats.org/officeDocument/2006/relationships/hyperlink" Target="https://login.consultant.ru/link/?req=doc&amp;base=RLAW390&amp;n=143274&amp;dst=100123" TargetMode="External"/><Relationship Id="rId34" Type="http://schemas.openxmlformats.org/officeDocument/2006/relationships/hyperlink" Target="https://login.consultant.ru/link/?req=doc&amp;base=LAW&amp;n=508984&amp;dst=101168" TargetMode="External"/><Relationship Id="rId50" Type="http://schemas.openxmlformats.org/officeDocument/2006/relationships/hyperlink" Target="https://login.consultant.ru/link/?req=doc&amp;base=RLAW390&amp;n=143274&amp;dst=100055" TargetMode="External"/><Relationship Id="rId55" Type="http://schemas.openxmlformats.org/officeDocument/2006/relationships/hyperlink" Target="https://login.consultant.ru/link/?req=doc&amp;base=LAW&amp;n=508984&amp;dst=101413" TargetMode="External"/><Relationship Id="rId76" Type="http://schemas.openxmlformats.org/officeDocument/2006/relationships/hyperlink" Target="https://login.consultant.ru/link/?req=doc&amp;base=LAW&amp;n=508984&amp;dst=101410" TargetMode="External"/><Relationship Id="rId97" Type="http://schemas.openxmlformats.org/officeDocument/2006/relationships/hyperlink" Target="https://login.consultant.ru/link/?req=doc&amp;base=RLAW390&amp;n=143274&amp;dst=100118" TargetMode="External"/><Relationship Id="rId104" Type="http://schemas.openxmlformats.org/officeDocument/2006/relationships/hyperlink" Target="https://login.consultant.ru/link/?req=doc&amp;base=LAW&amp;n=508984&amp;dst=101259" TargetMode="External"/><Relationship Id="rId120" Type="http://schemas.openxmlformats.org/officeDocument/2006/relationships/hyperlink" Target="https://login.consultant.ru/link/?req=doc&amp;base=LAW&amp;n=508984&amp;dst=101491" TargetMode="External"/><Relationship Id="rId125" Type="http://schemas.openxmlformats.org/officeDocument/2006/relationships/hyperlink" Target="https://login.consultant.ru/link/?req=doc&amp;base=RLAW390&amp;n=143274&amp;dst=100141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2875&amp;dst=100055" TargetMode="External"/><Relationship Id="rId71" Type="http://schemas.openxmlformats.org/officeDocument/2006/relationships/hyperlink" Target="https://login.consultant.ru/link/?req=doc&amp;base=LAW&amp;n=508984&amp;dst=100637" TargetMode="External"/><Relationship Id="rId92" Type="http://schemas.openxmlformats.org/officeDocument/2006/relationships/hyperlink" Target="https://login.consultant.ru/link/?req=doc&amp;base=LAW&amp;n=508984&amp;dst=100999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90&amp;n=143274&amp;dst=100023" TargetMode="External"/><Relationship Id="rId24" Type="http://schemas.openxmlformats.org/officeDocument/2006/relationships/hyperlink" Target="https://login.consultant.ru/link/?req=doc&amp;base=LAW&amp;n=508984&amp;dst=100315" TargetMode="External"/><Relationship Id="rId40" Type="http://schemas.openxmlformats.org/officeDocument/2006/relationships/hyperlink" Target="https://login.consultant.ru/link/?req=doc&amp;base=LAW&amp;n=508984&amp;dst=101168" TargetMode="External"/><Relationship Id="rId45" Type="http://schemas.openxmlformats.org/officeDocument/2006/relationships/hyperlink" Target="https://login.consultant.ru/link/?req=doc&amp;base=RLAW390&amp;n=143274&amp;dst=100054" TargetMode="External"/><Relationship Id="rId66" Type="http://schemas.openxmlformats.org/officeDocument/2006/relationships/hyperlink" Target="https://login.consultant.ru/link/?req=doc&amp;base=LAW&amp;n=508984&amp;dst=100634" TargetMode="External"/><Relationship Id="rId87" Type="http://schemas.openxmlformats.org/officeDocument/2006/relationships/hyperlink" Target="https://login.consultant.ru/link/?req=doc&amp;base=RLAW390&amp;n=143274&amp;dst=100103" TargetMode="External"/><Relationship Id="rId110" Type="http://schemas.openxmlformats.org/officeDocument/2006/relationships/hyperlink" Target="https://login.consultant.ru/link/?req=doc&amp;base=LAW&amp;n=508984&amp;dst=18" TargetMode="External"/><Relationship Id="rId115" Type="http://schemas.openxmlformats.org/officeDocument/2006/relationships/hyperlink" Target="https://login.consultant.ru/link/?req=doc&amp;base=RLAW390&amp;n=143274&amp;dst=100127" TargetMode="External"/><Relationship Id="rId131" Type="http://schemas.openxmlformats.org/officeDocument/2006/relationships/hyperlink" Target="https://login.consultant.ru/link/?req=doc&amp;base=RLAW390&amp;n=143274&amp;dst=100152" TargetMode="External"/><Relationship Id="rId136" Type="http://schemas.openxmlformats.org/officeDocument/2006/relationships/hyperlink" Target="https://login.consultant.ru/link/?req=doc&amp;base=RLAW390&amp;n=143274&amp;dst=100160" TargetMode="External"/><Relationship Id="rId61" Type="http://schemas.openxmlformats.org/officeDocument/2006/relationships/hyperlink" Target="https://login.consultant.ru/link/?req=doc&amp;base=LAW&amp;n=508984&amp;dst=101411" TargetMode="External"/><Relationship Id="rId82" Type="http://schemas.openxmlformats.org/officeDocument/2006/relationships/hyperlink" Target="https://login.consultant.ru/link/?req=doc&amp;base=RLAW390&amp;n=143274&amp;dst=100098" TargetMode="External"/><Relationship Id="rId19" Type="http://schemas.openxmlformats.org/officeDocument/2006/relationships/hyperlink" Target="https://login.consultant.ru/link/?req=doc&amp;base=LAW&amp;n=508984" TargetMode="External"/><Relationship Id="rId14" Type="http://schemas.openxmlformats.org/officeDocument/2006/relationships/hyperlink" Target="https://login.consultant.ru/link/?req=doc&amp;base=RLAW390&amp;n=61364" TargetMode="External"/><Relationship Id="rId30" Type="http://schemas.openxmlformats.org/officeDocument/2006/relationships/hyperlink" Target="https://login.consultant.ru/link/?req=doc&amp;base=RLAW390&amp;n=143274&amp;dst=100025" TargetMode="External"/><Relationship Id="rId35" Type="http://schemas.openxmlformats.org/officeDocument/2006/relationships/hyperlink" Target="https://login.consultant.ru/link/?req=doc&amp;base=LAW&amp;n=507514&amp;dst=100762" TargetMode="External"/><Relationship Id="rId56" Type="http://schemas.openxmlformats.org/officeDocument/2006/relationships/hyperlink" Target="https://login.consultant.ru/link/?req=doc&amp;base=LAW&amp;n=508984" TargetMode="External"/><Relationship Id="rId77" Type="http://schemas.openxmlformats.org/officeDocument/2006/relationships/hyperlink" Target="https://login.consultant.ru/link/?req=doc&amp;base=LAW&amp;n=508984&amp;dst=100637" TargetMode="External"/><Relationship Id="rId100" Type="http://schemas.openxmlformats.org/officeDocument/2006/relationships/hyperlink" Target="https://login.consultant.ru/link/?req=doc&amp;base=RLAW390&amp;n=143274&amp;dst=100121" TargetMode="External"/><Relationship Id="rId105" Type="http://schemas.openxmlformats.org/officeDocument/2006/relationships/hyperlink" Target="https://login.consultant.ru/link/?req=doc&amp;base=LAW&amp;n=508984&amp;dst=100709" TargetMode="External"/><Relationship Id="rId126" Type="http://schemas.openxmlformats.org/officeDocument/2006/relationships/hyperlink" Target="https://login.consultant.ru/link/?req=doc&amp;base=RLAW390&amp;n=143274&amp;dst=1001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10298</Words>
  <Characters>58705</Characters>
  <Application>Microsoft Office Word</Application>
  <DocSecurity>0</DocSecurity>
  <Lines>489</Lines>
  <Paragraphs>137</Paragraphs>
  <ScaleCrop>false</ScaleCrop>
  <Company>Microsoft</Company>
  <LinksUpToDate>false</LinksUpToDate>
  <CharactersWithSpaces>68866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Курьякова</dc:creator>
  <cp:lastModifiedBy>Курьякова</cp:lastModifiedBy>
  <cp:revision>1</cp:revision>
  <dcterms:created xsi:type="dcterms:W3CDTF">2026-03-10T07:20:00Z</dcterms:created>
  <dcterms:modified xsi:type="dcterms:W3CDTF">2026-03-10T07:21:00Z</dcterms:modified>
</cp:coreProperties>
</file>